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C32BE">
      <w:pPr>
        <w:spacing w:line="640" w:lineRule="exact"/>
        <w:jc w:val="center"/>
        <w:rPr>
          <w:rFonts w:hint="eastAsia" w:ascii="Times New Roman" w:hAnsi="Times New Roman" w:eastAsia="方正小标宋简体"/>
          <w:color w:val="auto"/>
          <w:sz w:val="44"/>
          <w:szCs w:val="44"/>
          <w:highlight w:val="none"/>
          <w:lang w:eastAsia="zh-CN"/>
        </w:rPr>
      </w:pPr>
      <w:bookmarkStart w:id="0" w:name="_Hlk153372225"/>
      <w:bookmarkEnd w:id="0"/>
      <w:r>
        <w:rPr>
          <w:rFonts w:hint="eastAsia" w:ascii="Times New Roman" w:hAnsi="Times New Roman" w:eastAsia="方正小标宋简体"/>
          <w:color w:val="auto"/>
          <w:sz w:val="44"/>
          <w:szCs w:val="44"/>
          <w:highlight w:val="none"/>
          <w:lang w:eastAsia="zh-CN"/>
        </w:rPr>
        <w:t>四川省轨道交通投资有限责任公司</w:t>
      </w:r>
    </w:p>
    <w:p w14:paraId="14638F4F">
      <w:pPr>
        <w:spacing w:line="640" w:lineRule="exact"/>
        <w:jc w:val="center"/>
        <w:rPr>
          <w:rFonts w:hint="eastAsia" w:ascii="Times New Roman" w:hAnsi="Times New Roman" w:eastAsia="方正小标宋简体"/>
          <w:sz w:val="44"/>
          <w:szCs w:val="44"/>
          <w:highlight w:val="none"/>
          <w:lang w:eastAsia="zh-CN"/>
        </w:rPr>
      </w:pPr>
      <w:r>
        <w:rPr>
          <w:rFonts w:hint="eastAsia" w:ascii="Times New Roman" w:hAnsi="Times New Roman" w:eastAsia="方正小标宋简体"/>
          <w:sz w:val="44"/>
          <w:szCs w:val="44"/>
          <w:highlight w:val="none"/>
          <w:lang w:val="en-US" w:eastAsia="zh-CN"/>
        </w:rPr>
        <w:t>2025年智慧移动办公服务项目</w:t>
      </w:r>
    </w:p>
    <w:p w14:paraId="5F6AF623">
      <w:pPr>
        <w:pStyle w:val="34"/>
        <w:rPr>
          <w:rFonts w:ascii="Times New Roman" w:hAnsi="Times New Roman"/>
          <w:highlight w:val="none"/>
        </w:rPr>
      </w:pPr>
    </w:p>
    <w:p w14:paraId="56D93D57">
      <w:pPr>
        <w:rPr>
          <w:rFonts w:ascii="Times New Roman" w:hAnsi="Times New Roman"/>
          <w:highlight w:val="none"/>
        </w:rPr>
      </w:pPr>
    </w:p>
    <w:p w14:paraId="6E14FEC8">
      <w:pPr>
        <w:pStyle w:val="34"/>
        <w:rPr>
          <w:rFonts w:ascii="Times New Roman" w:hAnsi="Times New Roman"/>
          <w:highlight w:val="none"/>
        </w:rPr>
      </w:pPr>
    </w:p>
    <w:p w14:paraId="5329624C">
      <w:pPr>
        <w:rPr>
          <w:rFonts w:ascii="Times New Roman" w:hAnsi="Times New Roman"/>
          <w:highlight w:val="none"/>
        </w:rPr>
      </w:pPr>
    </w:p>
    <w:p w14:paraId="73C46BB5">
      <w:pPr>
        <w:pStyle w:val="34"/>
        <w:rPr>
          <w:rFonts w:ascii="Times New Roman" w:hAnsi="Times New Roman"/>
          <w:highlight w:val="none"/>
        </w:rPr>
      </w:pPr>
    </w:p>
    <w:p w14:paraId="2BC4DE5E">
      <w:pPr>
        <w:rPr>
          <w:rFonts w:ascii="Times New Roman" w:hAnsi="Times New Roman"/>
          <w:highlight w:val="none"/>
        </w:rPr>
      </w:pPr>
    </w:p>
    <w:p w14:paraId="6A343782">
      <w:pPr>
        <w:pStyle w:val="34"/>
        <w:rPr>
          <w:rFonts w:ascii="Times New Roman" w:hAnsi="Times New Roman"/>
          <w:highlight w:val="none"/>
        </w:rPr>
      </w:pPr>
    </w:p>
    <w:p w14:paraId="57123239">
      <w:pPr>
        <w:rPr>
          <w:rFonts w:ascii="Times New Roman" w:hAnsi="Times New Roman"/>
          <w:highlight w:val="none"/>
        </w:rPr>
      </w:pPr>
    </w:p>
    <w:p w14:paraId="07409D04">
      <w:pPr>
        <w:pStyle w:val="34"/>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比</w:t>
      </w:r>
    </w:p>
    <w:p w14:paraId="21B1A9C5">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选</w:t>
      </w:r>
    </w:p>
    <w:p w14:paraId="02FBDB62">
      <w:pPr>
        <w:pStyle w:val="34"/>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文</w:t>
      </w:r>
    </w:p>
    <w:p w14:paraId="794B049A">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件</w:t>
      </w:r>
    </w:p>
    <w:p w14:paraId="4D0628D8">
      <w:pPr>
        <w:pStyle w:val="34"/>
        <w:rPr>
          <w:rFonts w:ascii="Times New Roman" w:hAnsi="Times New Roman"/>
          <w:highlight w:val="none"/>
        </w:rPr>
      </w:pPr>
    </w:p>
    <w:p w14:paraId="0ADA24FD">
      <w:pPr>
        <w:rPr>
          <w:rFonts w:ascii="Times New Roman" w:hAnsi="Times New Roman"/>
          <w:highlight w:val="none"/>
        </w:rPr>
      </w:pPr>
    </w:p>
    <w:p w14:paraId="7F1E1027">
      <w:pPr>
        <w:pStyle w:val="34"/>
        <w:rPr>
          <w:rFonts w:ascii="Times New Roman" w:hAnsi="Times New Roman"/>
          <w:highlight w:val="none"/>
        </w:rPr>
      </w:pPr>
    </w:p>
    <w:p w14:paraId="2114E1F3">
      <w:pPr>
        <w:rPr>
          <w:rFonts w:ascii="Times New Roman" w:hAnsi="Times New Roman"/>
          <w:highlight w:val="none"/>
        </w:rPr>
      </w:pPr>
    </w:p>
    <w:p w14:paraId="0393A915">
      <w:pPr>
        <w:pStyle w:val="34"/>
        <w:rPr>
          <w:rFonts w:ascii="Times New Roman" w:hAnsi="Times New Roman"/>
          <w:highlight w:val="none"/>
        </w:rPr>
      </w:pPr>
    </w:p>
    <w:p w14:paraId="7F47F6FD">
      <w:pPr>
        <w:rPr>
          <w:rFonts w:ascii="Times New Roman" w:hAnsi="Times New Roman"/>
          <w:highlight w:val="none"/>
        </w:rPr>
      </w:pPr>
    </w:p>
    <w:p w14:paraId="2C37794E">
      <w:pPr>
        <w:pStyle w:val="34"/>
        <w:rPr>
          <w:rFonts w:ascii="Times New Roman" w:hAnsi="Times New Roman"/>
          <w:highlight w:val="none"/>
        </w:rPr>
      </w:pPr>
    </w:p>
    <w:p w14:paraId="54BD2347">
      <w:pPr>
        <w:rPr>
          <w:rFonts w:ascii="Times New Roman" w:hAnsi="Times New Roman"/>
          <w:highlight w:val="none"/>
        </w:rPr>
      </w:pPr>
    </w:p>
    <w:p w14:paraId="4A231904">
      <w:pPr>
        <w:pStyle w:val="34"/>
        <w:rPr>
          <w:rFonts w:ascii="Times New Roman" w:hAnsi="Times New Roman"/>
          <w:highlight w:val="none"/>
        </w:rPr>
      </w:pPr>
    </w:p>
    <w:p w14:paraId="5C283BE4">
      <w:pPr>
        <w:rPr>
          <w:rFonts w:ascii="Times New Roman" w:hAnsi="Times New Roman"/>
          <w:highlight w:val="none"/>
        </w:rPr>
      </w:pPr>
    </w:p>
    <w:p w14:paraId="133BF1C6">
      <w:pPr>
        <w:pStyle w:val="34"/>
        <w:rPr>
          <w:rFonts w:ascii="Times New Roman" w:hAnsi="Times New Roman"/>
          <w:highlight w:val="none"/>
        </w:rPr>
      </w:pPr>
    </w:p>
    <w:p w14:paraId="318E7342">
      <w:pPr>
        <w:rPr>
          <w:rFonts w:ascii="Times New Roman" w:hAnsi="Times New Roman"/>
          <w:highlight w:val="none"/>
        </w:rPr>
      </w:pPr>
    </w:p>
    <w:p w14:paraId="66C45D1F">
      <w:pPr>
        <w:pStyle w:val="34"/>
        <w:rPr>
          <w:rFonts w:ascii="Times New Roman" w:hAnsi="Times New Roman"/>
          <w:highlight w:val="none"/>
        </w:rPr>
      </w:pPr>
    </w:p>
    <w:p w14:paraId="1A00A71E">
      <w:pPr>
        <w:rPr>
          <w:rFonts w:ascii="Times New Roman" w:hAnsi="Times New Roman"/>
          <w:highlight w:val="none"/>
        </w:rPr>
      </w:pPr>
    </w:p>
    <w:p w14:paraId="2D8BB06A">
      <w:pPr>
        <w:pStyle w:val="34"/>
        <w:rPr>
          <w:rFonts w:ascii="Times New Roman" w:hAnsi="Times New Roman"/>
          <w:highlight w:val="none"/>
        </w:rPr>
      </w:pPr>
    </w:p>
    <w:p w14:paraId="1C4FD3CE">
      <w:pPr>
        <w:rPr>
          <w:rFonts w:ascii="Times New Roman" w:hAnsi="Times New Roman"/>
          <w:highlight w:val="none"/>
        </w:rPr>
      </w:pPr>
    </w:p>
    <w:p w14:paraId="211919E1">
      <w:pPr>
        <w:rPr>
          <w:rFonts w:ascii="Times New Roman" w:hAnsi="Times New Roman"/>
          <w:highlight w:val="none"/>
        </w:rPr>
      </w:pPr>
    </w:p>
    <w:p w14:paraId="6585570A">
      <w:pPr>
        <w:jc w:val="center"/>
        <w:rPr>
          <w:rFonts w:hint="eastAsia" w:ascii="Times New Roman" w:hAnsi="Times New Roman" w:eastAsia="方正小标宋简体"/>
          <w:sz w:val="32"/>
          <w:szCs w:val="32"/>
          <w:highlight w:val="none"/>
          <w:lang w:eastAsia="zh-CN"/>
        </w:rPr>
      </w:pPr>
      <w:r>
        <w:rPr>
          <w:rFonts w:hint="eastAsia" w:ascii="Times New Roman" w:hAnsi="Times New Roman" w:eastAsia="方正小标宋简体"/>
          <w:sz w:val="32"/>
          <w:szCs w:val="32"/>
          <w:highlight w:val="none"/>
        </w:rPr>
        <w:t>比选人：</w:t>
      </w:r>
      <w:r>
        <w:rPr>
          <w:rFonts w:hint="eastAsia" w:ascii="Times New Roman" w:hAnsi="Times New Roman" w:eastAsia="方正小标宋简体"/>
          <w:sz w:val="32"/>
          <w:szCs w:val="32"/>
          <w:highlight w:val="none"/>
          <w:lang w:eastAsia="zh-CN"/>
        </w:rPr>
        <w:t>四川省轨道交通投资有限责任公司</w:t>
      </w:r>
    </w:p>
    <w:p w14:paraId="6AF9986D">
      <w:pPr>
        <w:pStyle w:val="34"/>
        <w:jc w:val="center"/>
        <w:rPr>
          <w:rFonts w:ascii="Times New Roman" w:hAnsi="Times New Roman" w:eastAsia="方正小标宋简体"/>
          <w:color w:val="auto"/>
          <w:sz w:val="32"/>
          <w:szCs w:val="32"/>
          <w:highlight w:val="none"/>
        </w:rPr>
      </w:pPr>
      <w:r>
        <w:rPr>
          <w:rFonts w:hint="eastAsia" w:ascii="Times New Roman" w:hAnsi="Times New Roman" w:eastAsia="方正小标宋简体"/>
          <w:color w:val="auto"/>
          <w:sz w:val="32"/>
          <w:szCs w:val="32"/>
          <w:highlight w:val="none"/>
        </w:rPr>
        <w:t>202</w:t>
      </w:r>
      <w:r>
        <w:rPr>
          <w:rFonts w:hint="eastAsia" w:ascii="Times New Roman" w:hAnsi="Times New Roman" w:eastAsia="方正小标宋简体"/>
          <w:color w:val="auto"/>
          <w:sz w:val="32"/>
          <w:szCs w:val="32"/>
          <w:highlight w:val="none"/>
          <w:lang w:val="en-US" w:eastAsia="zh-CN"/>
        </w:rPr>
        <w:t>5</w:t>
      </w:r>
      <w:r>
        <w:rPr>
          <w:rFonts w:hint="eastAsia" w:ascii="Times New Roman" w:hAnsi="Times New Roman" w:eastAsia="方正小标宋简体"/>
          <w:color w:val="auto"/>
          <w:sz w:val="32"/>
          <w:szCs w:val="32"/>
          <w:highlight w:val="none"/>
        </w:rPr>
        <w:t>年</w:t>
      </w:r>
      <w:r>
        <w:rPr>
          <w:rFonts w:hint="eastAsia" w:ascii="Times New Roman" w:hAnsi="Times New Roman" w:eastAsia="方正小标宋简体"/>
          <w:color w:val="auto"/>
          <w:sz w:val="32"/>
          <w:szCs w:val="32"/>
          <w:highlight w:val="none"/>
          <w:lang w:val="en-US" w:eastAsia="zh-CN"/>
        </w:rPr>
        <w:t>1</w:t>
      </w:r>
      <w:r>
        <w:rPr>
          <w:rFonts w:hint="eastAsia" w:eastAsia="方正小标宋简体"/>
          <w:color w:val="auto"/>
          <w:sz w:val="32"/>
          <w:szCs w:val="32"/>
          <w:highlight w:val="none"/>
          <w:lang w:val="en-US" w:eastAsia="zh-CN"/>
        </w:rPr>
        <w:t>2</w:t>
      </w:r>
      <w:r>
        <w:rPr>
          <w:rFonts w:hint="eastAsia" w:ascii="Times New Roman" w:hAnsi="Times New Roman" w:eastAsia="方正小标宋简体"/>
          <w:color w:val="auto"/>
          <w:sz w:val="32"/>
          <w:szCs w:val="32"/>
          <w:highlight w:val="none"/>
        </w:rPr>
        <w:t>月</w:t>
      </w:r>
    </w:p>
    <w:p w14:paraId="76F320D3">
      <w:pPr>
        <w:jc w:val="both"/>
        <w:rPr>
          <w:rFonts w:hint="eastAsia" w:ascii="Times New Roman" w:hAnsi="Times New Roman" w:cs="宋体"/>
          <w:b/>
          <w:bCs/>
          <w:sz w:val="36"/>
          <w:szCs w:val="36"/>
          <w:highlight w:val="none"/>
        </w:rPr>
        <w:sectPr>
          <w:pgSz w:w="11907" w:h="16840"/>
          <w:pgMar w:top="1440" w:right="1474" w:bottom="1440" w:left="1474" w:header="851" w:footer="992" w:gutter="0"/>
          <w:pgNumType w:fmt="decimal" w:start="1"/>
          <w:cols w:space="720" w:num="1"/>
          <w:docGrid w:linePitch="312" w:charSpace="0"/>
        </w:sectPr>
      </w:pPr>
    </w:p>
    <w:p w14:paraId="316E2DA9">
      <w:pPr>
        <w:pStyle w:val="34"/>
        <w:rPr>
          <w:rFonts w:hint="eastAsia"/>
          <w:highlight w:val="none"/>
        </w:rPr>
      </w:pPr>
    </w:p>
    <w:p w14:paraId="73048739">
      <w:pPr>
        <w:jc w:val="center"/>
        <w:rPr>
          <w:rFonts w:ascii="Times New Roman" w:hAnsi="Times New Roman" w:cs="宋体"/>
          <w:b/>
          <w:bCs/>
          <w:sz w:val="36"/>
          <w:szCs w:val="36"/>
          <w:highlight w:val="none"/>
        </w:rPr>
      </w:pPr>
      <w:r>
        <w:rPr>
          <w:rFonts w:hint="eastAsia" w:ascii="Times New Roman" w:hAnsi="Times New Roman" w:cs="宋体"/>
          <w:b/>
          <w:bCs/>
          <w:sz w:val="36"/>
          <w:szCs w:val="36"/>
          <w:highlight w:val="none"/>
        </w:rPr>
        <w:t>目    录</w:t>
      </w:r>
    </w:p>
    <w:p w14:paraId="4C5E59ED">
      <w:pPr>
        <w:spacing w:line="480" w:lineRule="auto"/>
        <w:rPr>
          <w:rFonts w:ascii="Times New Roman" w:hAnsi="Times New Roman" w:cs="宋体"/>
          <w:b/>
          <w:bCs/>
          <w:sz w:val="24"/>
          <w:highlight w:val="none"/>
        </w:rPr>
      </w:pPr>
    </w:p>
    <w:p w14:paraId="372D0D47">
      <w:pPr>
        <w:tabs>
          <w:tab w:val="right" w:leader="dot" w:pos="8949"/>
        </w:tabs>
        <w:spacing w:line="480" w:lineRule="auto"/>
        <w:rPr>
          <w:rFonts w:ascii="Times New Roman" w:hAnsi="Times New Roman"/>
          <w:szCs w:val="22"/>
          <w:highlight w:val="none"/>
        </w:rPr>
      </w:pPr>
      <w:r>
        <w:rPr>
          <w:rFonts w:hint="eastAsia" w:ascii="Times New Roman" w:hAnsi="Times New Roman" w:cs="宋体"/>
          <w:b/>
          <w:bCs/>
          <w:sz w:val="24"/>
          <w:highlight w:val="none"/>
        </w:rPr>
        <w:fldChar w:fldCharType="begin"/>
      </w:r>
      <w:r>
        <w:rPr>
          <w:rFonts w:hint="eastAsia" w:ascii="Times New Roman" w:hAnsi="Times New Roman" w:cs="宋体"/>
          <w:b/>
          <w:bCs/>
          <w:sz w:val="24"/>
          <w:highlight w:val="none"/>
        </w:rPr>
        <w:instrText xml:space="preserve">TOC \o "1-1" \h \u </w:instrText>
      </w:r>
      <w:r>
        <w:rPr>
          <w:rFonts w:hint="eastAsia" w:ascii="Times New Roman" w:hAnsi="Times New Roman" w:cs="宋体"/>
          <w:b/>
          <w:bCs/>
          <w:sz w:val="24"/>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"_Toc15163971" </w:instrText>
      </w:r>
      <w:r>
        <w:rPr>
          <w:rFonts w:ascii="Times New Roman" w:hAnsi="Times New Roman"/>
          <w:highlight w:val="none"/>
        </w:rPr>
        <w:fldChar w:fldCharType="separate"/>
      </w:r>
      <w:r>
        <w:rPr>
          <w:rFonts w:hint="eastAsia" w:ascii="Times New Roman" w:hAnsi="Times New Roman" w:cs="宋体"/>
          <w:highlight w:val="none"/>
          <w:u w:val="single"/>
        </w:rPr>
        <w:t>第一章</w:t>
      </w:r>
      <w:r>
        <w:rPr>
          <w:rFonts w:ascii="Times New Roman" w:hAnsi="Times New Roman" w:cs="宋体"/>
          <w:highlight w:val="none"/>
          <w:u w:val="single"/>
        </w:rPr>
        <w:t xml:space="preserve">  </w:t>
      </w:r>
      <w:r>
        <w:rPr>
          <w:rFonts w:hint="eastAsia" w:ascii="Times New Roman" w:hAnsi="Times New Roman" w:cs="宋体"/>
          <w:highlight w:val="none"/>
          <w:u w:val="single"/>
        </w:rPr>
        <w:t>比选公告</w:t>
      </w:r>
      <w:r>
        <w:rPr>
          <w:rFonts w:ascii="Times New Roman" w:hAnsi="Times New Roman"/>
          <w:highlight w:val="none"/>
        </w:rPr>
        <w:tab/>
      </w:r>
      <w:r>
        <w:rPr>
          <w:rFonts w:hint="eastAsia" w:ascii="Times New Roman" w:hAnsi="Times New Roman"/>
          <w:highlight w:val="none"/>
          <w:lang w:val="en-US" w:eastAsia="zh-CN"/>
        </w:rPr>
        <w:t>1</w:t>
      </w:r>
      <w:r>
        <w:rPr>
          <w:rFonts w:ascii="Times New Roman" w:hAnsi="Times New Roman"/>
          <w:highlight w:val="none"/>
        </w:rPr>
        <w:fldChar w:fldCharType="end"/>
      </w:r>
    </w:p>
    <w:p w14:paraId="0B3E1C82">
      <w:pPr>
        <w:tabs>
          <w:tab w:val="right" w:leader="dot" w:pos="8949"/>
        </w:tabs>
        <w:spacing w:line="480" w:lineRule="auto"/>
        <w:rPr>
          <w:rFonts w:ascii="Times New Roman" w:hAnsi="Times New Roman"/>
          <w:szCs w:val="22"/>
          <w:highlight w:val="none"/>
        </w:rPr>
      </w:pPr>
      <w:r>
        <w:rPr>
          <w:rFonts w:ascii="Times New Roman" w:hAnsi="Times New Roman"/>
          <w:highlight w:val="none"/>
        </w:rPr>
        <w:fldChar w:fldCharType="begin"/>
      </w:r>
      <w:r>
        <w:rPr>
          <w:rFonts w:ascii="Times New Roman" w:hAnsi="Times New Roman"/>
          <w:highlight w:val="none"/>
        </w:rPr>
        <w:instrText xml:space="preserve"> HYPERLINK \l "_Toc15163972" </w:instrText>
      </w:r>
      <w:r>
        <w:rPr>
          <w:rFonts w:ascii="Times New Roman" w:hAnsi="Times New Roman"/>
          <w:highlight w:val="none"/>
        </w:rPr>
        <w:fldChar w:fldCharType="separate"/>
      </w:r>
      <w:r>
        <w:rPr>
          <w:rFonts w:hint="eastAsia" w:ascii="Times New Roman" w:hAnsi="Times New Roman" w:cs="宋体"/>
          <w:highlight w:val="none"/>
          <w:u w:val="single"/>
        </w:rPr>
        <w:t>第二章</w:t>
      </w:r>
      <w:r>
        <w:rPr>
          <w:rFonts w:ascii="Times New Roman" w:hAnsi="Times New Roman" w:cs="宋体"/>
          <w:highlight w:val="none"/>
          <w:u w:val="single"/>
        </w:rPr>
        <w:t xml:space="preserve">  </w:t>
      </w:r>
      <w:r>
        <w:rPr>
          <w:rFonts w:hint="eastAsia" w:ascii="Times New Roman" w:hAnsi="Times New Roman" w:cs="宋体"/>
          <w:highlight w:val="none"/>
          <w:u w:val="single"/>
        </w:rPr>
        <w:t>比选申请人须知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_Toc15163972 \h </w:instrText>
      </w:r>
      <w:r>
        <w:rPr>
          <w:rFonts w:ascii="Times New Roman" w:hAnsi="Times New Roman"/>
          <w:highlight w:val="none"/>
        </w:rPr>
        <w:fldChar w:fldCharType="separate"/>
      </w:r>
      <w:r>
        <w:rPr>
          <w:rFonts w:ascii="Times New Roman" w:hAnsi="Times New Roman"/>
          <w:highlight w:val="none"/>
        </w:rPr>
        <w:t>3</w:t>
      </w:r>
      <w:r>
        <w:rPr>
          <w:rFonts w:ascii="Times New Roman" w:hAnsi="Times New Roman"/>
          <w:highlight w:val="none"/>
        </w:rPr>
        <w:fldChar w:fldCharType="end"/>
      </w:r>
      <w:r>
        <w:rPr>
          <w:rFonts w:ascii="Times New Roman" w:hAnsi="Times New Roman"/>
          <w:highlight w:val="none"/>
        </w:rPr>
        <w:fldChar w:fldCharType="end"/>
      </w:r>
    </w:p>
    <w:p w14:paraId="0410E735">
      <w:pPr>
        <w:tabs>
          <w:tab w:val="right" w:leader="dot" w:pos="8949"/>
        </w:tabs>
        <w:spacing w:line="480" w:lineRule="auto"/>
        <w:rPr>
          <w:rFonts w:ascii="Times New Roman" w:hAnsi="Times New Roman"/>
          <w:szCs w:val="22"/>
          <w:highlight w:val="none"/>
        </w:rPr>
      </w:pPr>
      <w:r>
        <w:rPr>
          <w:rFonts w:ascii="Times New Roman" w:hAnsi="Times New Roman"/>
          <w:highlight w:val="none"/>
        </w:rPr>
        <w:fldChar w:fldCharType="begin"/>
      </w:r>
      <w:r>
        <w:rPr>
          <w:rFonts w:ascii="Times New Roman" w:hAnsi="Times New Roman"/>
          <w:highlight w:val="none"/>
        </w:rPr>
        <w:instrText xml:space="preserve"> HYPERLINK \l "_Toc15163973" </w:instrText>
      </w:r>
      <w:r>
        <w:rPr>
          <w:rFonts w:ascii="Times New Roman" w:hAnsi="Times New Roman"/>
          <w:highlight w:val="none"/>
        </w:rPr>
        <w:fldChar w:fldCharType="separate"/>
      </w:r>
      <w:r>
        <w:rPr>
          <w:rFonts w:hint="eastAsia" w:ascii="Times New Roman" w:hAnsi="Times New Roman" w:cs="宋体"/>
          <w:highlight w:val="none"/>
          <w:u w:val="single"/>
        </w:rPr>
        <w:t>第三章</w:t>
      </w:r>
      <w:r>
        <w:rPr>
          <w:rFonts w:ascii="Times New Roman" w:hAnsi="Times New Roman" w:cs="宋体"/>
          <w:highlight w:val="none"/>
          <w:u w:val="single"/>
        </w:rPr>
        <w:t xml:space="preserve">  </w:t>
      </w:r>
      <w:r>
        <w:rPr>
          <w:rFonts w:hint="eastAsia" w:ascii="Times New Roman" w:hAnsi="Times New Roman" w:cs="宋体"/>
          <w:highlight w:val="none"/>
          <w:u w:val="single"/>
        </w:rPr>
        <w:t>比选申请文件格式</w:t>
      </w:r>
      <w:r>
        <w:rPr>
          <w:rFonts w:ascii="Times New Roman" w:hAnsi="Times New Roman"/>
          <w:highlight w:val="none"/>
        </w:rPr>
        <w:tab/>
      </w:r>
      <w:r>
        <w:rPr>
          <w:rFonts w:hint="eastAsia" w:ascii="Times New Roman" w:hAnsi="Times New Roman"/>
          <w:highlight w:val="none"/>
          <w:lang w:val="en-US" w:eastAsia="zh-CN"/>
        </w:rPr>
        <w:t>8</w:t>
      </w:r>
      <w:r>
        <w:rPr>
          <w:rFonts w:ascii="Times New Roman" w:hAnsi="Times New Roman"/>
          <w:highlight w:val="none"/>
        </w:rPr>
        <w:fldChar w:fldCharType="end"/>
      </w:r>
    </w:p>
    <w:p w14:paraId="54336ADA">
      <w:pPr>
        <w:tabs>
          <w:tab w:val="right" w:leader="dot" w:pos="8949"/>
        </w:tabs>
        <w:spacing w:line="480" w:lineRule="auto"/>
        <w:rPr>
          <w:rFonts w:hint="eastAsia" w:ascii="Times New Roman" w:hAnsi="Times New Roman" w:eastAsiaTheme="minorEastAsia"/>
          <w:szCs w:val="22"/>
          <w:highlight w:val="none"/>
          <w:lang w:val="en-US" w:eastAsia="zh-CN"/>
        </w:rPr>
      </w:pPr>
      <w:r>
        <w:rPr>
          <w:rFonts w:ascii="Times New Roman" w:hAnsi="Times New Roman"/>
          <w:highlight w:val="none"/>
        </w:rPr>
        <w:fldChar w:fldCharType="begin"/>
      </w:r>
      <w:r>
        <w:rPr>
          <w:rFonts w:ascii="Times New Roman" w:hAnsi="Times New Roman"/>
          <w:highlight w:val="none"/>
        </w:rPr>
        <w:instrText xml:space="preserve"> HYPERLINK \l "_Toc15163974" </w:instrText>
      </w:r>
      <w:r>
        <w:rPr>
          <w:rFonts w:ascii="Times New Roman" w:hAnsi="Times New Roman"/>
          <w:highlight w:val="none"/>
        </w:rPr>
        <w:fldChar w:fldCharType="separate"/>
      </w:r>
      <w:r>
        <w:rPr>
          <w:rFonts w:hint="eastAsia" w:ascii="Times New Roman" w:hAnsi="Times New Roman" w:cs="宋体"/>
          <w:highlight w:val="none"/>
          <w:u w:val="single"/>
        </w:rPr>
        <w:t>第四章</w:t>
      </w:r>
      <w:r>
        <w:rPr>
          <w:rFonts w:ascii="Times New Roman" w:hAnsi="Times New Roman" w:cs="宋体"/>
          <w:highlight w:val="none"/>
          <w:u w:val="single"/>
        </w:rPr>
        <w:t xml:space="preserve">  </w:t>
      </w:r>
      <w:r>
        <w:rPr>
          <w:rFonts w:hint="eastAsia" w:ascii="Times New Roman" w:hAnsi="Times New Roman" w:cs="宋体"/>
          <w:highlight w:val="none"/>
          <w:u w:val="single"/>
        </w:rPr>
        <w:t>比选人要求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_Toc15163974 \h </w:instrText>
      </w:r>
      <w:r>
        <w:rPr>
          <w:rFonts w:ascii="Times New Roman" w:hAnsi="Times New Roman"/>
          <w:highlight w:val="none"/>
        </w:rPr>
        <w:fldChar w:fldCharType="separate"/>
      </w:r>
      <w:r>
        <w:rPr>
          <w:rFonts w:ascii="Times New Roman" w:hAnsi="Times New Roman"/>
          <w:highlight w:val="none"/>
        </w:rPr>
        <w:t>22</w:t>
      </w:r>
      <w:r>
        <w:rPr>
          <w:rFonts w:ascii="Times New Roman" w:hAnsi="Times New Roman"/>
          <w:highlight w:val="none"/>
        </w:rPr>
        <w:fldChar w:fldCharType="end"/>
      </w:r>
      <w:r>
        <w:rPr>
          <w:rFonts w:ascii="Times New Roman" w:hAnsi="Times New Roman"/>
          <w:highlight w:val="none"/>
        </w:rPr>
        <w:fldChar w:fldCharType="end"/>
      </w:r>
    </w:p>
    <w:p w14:paraId="3A7A7B2F">
      <w:pPr>
        <w:tabs>
          <w:tab w:val="right" w:leader="dot" w:pos="8949"/>
        </w:tabs>
        <w:spacing w:line="480" w:lineRule="auto"/>
        <w:rPr>
          <w:rFonts w:hint="eastAsia" w:ascii="Times New Roman" w:hAnsi="Times New Roman" w:eastAsiaTheme="minorEastAsia"/>
          <w:szCs w:val="22"/>
          <w:highlight w:val="none"/>
          <w:lang w:val="en-US" w:eastAsia="zh-CN"/>
        </w:rPr>
      </w:pPr>
      <w:r>
        <w:rPr>
          <w:rFonts w:ascii="Times New Roman" w:hAnsi="Times New Roman"/>
          <w:highlight w:val="none"/>
        </w:rPr>
        <w:fldChar w:fldCharType="begin"/>
      </w:r>
      <w:r>
        <w:rPr>
          <w:rFonts w:ascii="Times New Roman" w:hAnsi="Times New Roman"/>
          <w:highlight w:val="none"/>
        </w:rPr>
        <w:instrText xml:space="preserve"> HYPERLINK \l "_Toc15163975" </w:instrText>
      </w:r>
      <w:r>
        <w:rPr>
          <w:rFonts w:ascii="Times New Roman" w:hAnsi="Times New Roman"/>
          <w:highlight w:val="none"/>
        </w:rPr>
        <w:fldChar w:fldCharType="separate"/>
      </w:r>
      <w:r>
        <w:rPr>
          <w:rFonts w:hint="eastAsia" w:ascii="Times New Roman" w:hAnsi="Times New Roman" w:cs="宋体"/>
          <w:highlight w:val="none"/>
          <w:u w:val="single"/>
        </w:rPr>
        <w:t>第五章</w:t>
      </w:r>
      <w:r>
        <w:rPr>
          <w:rFonts w:ascii="Times New Roman" w:hAnsi="Times New Roman" w:cs="宋体"/>
          <w:highlight w:val="none"/>
          <w:u w:val="single"/>
        </w:rPr>
        <w:t xml:space="preserve">  </w:t>
      </w:r>
      <w:r>
        <w:rPr>
          <w:rFonts w:hint="eastAsia" w:ascii="Times New Roman" w:hAnsi="Times New Roman" w:cs="宋体"/>
          <w:highlight w:val="none"/>
          <w:u w:val="single"/>
        </w:rPr>
        <w:t>评审办法</w:t>
      </w:r>
      <w:r>
        <w:rPr>
          <w:rFonts w:ascii="Times New Roman" w:hAnsi="Times New Roman"/>
          <w:highlight w:val="none"/>
        </w:rPr>
        <w:tab/>
      </w:r>
      <w:r>
        <w:rPr>
          <w:rFonts w:hint="eastAsia" w:ascii="Times New Roman" w:hAnsi="Times New Roman"/>
          <w:highlight w:val="none"/>
          <w:lang w:val="en-US" w:eastAsia="zh-CN"/>
        </w:rPr>
        <w:t>2</w:t>
      </w:r>
      <w:r>
        <w:rPr>
          <w:rFonts w:ascii="Times New Roman" w:hAnsi="Times New Roman"/>
          <w:highlight w:val="none"/>
        </w:rPr>
        <w:fldChar w:fldCharType="end"/>
      </w:r>
      <w:r>
        <w:rPr>
          <w:rFonts w:hint="eastAsia" w:ascii="Times New Roman" w:hAnsi="Times New Roman"/>
          <w:highlight w:val="none"/>
          <w:lang w:val="en-US" w:eastAsia="zh-CN"/>
        </w:rPr>
        <w:t>3</w:t>
      </w:r>
    </w:p>
    <w:p w14:paraId="67F8E50B">
      <w:pPr>
        <w:tabs>
          <w:tab w:val="right" w:leader="dot" w:pos="8949"/>
        </w:tabs>
        <w:spacing w:line="480" w:lineRule="auto"/>
        <w:rPr>
          <w:rFonts w:hint="eastAsia" w:ascii="Times New Roman" w:hAnsi="Times New Roman" w:eastAsiaTheme="minorEastAsia"/>
          <w:szCs w:val="22"/>
          <w:highlight w:val="none"/>
          <w:lang w:val="en-US" w:eastAsia="zh-CN"/>
        </w:rPr>
      </w:pPr>
      <w:r>
        <w:rPr>
          <w:rFonts w:ascii="Times New Roman" w:hAnsi="Times New Roman"/>
          <w:highlight w:val="none"/>
        </w:rPr>
        <w:fldChar w:fldCharType="begin"/>
      </w:r>
      <w:r>
        <w:rPr>
          <w:rFonts w:ascii="Times New Roman" w:hAnsi="Times New Roman"/>
          <w:highlight w:val="none"/>
        </w:rPr>
        <w:instrText xml:space="preserve"> HYPERLINK \l "_Toc15163976" </w:instrText>
      </w:r>
      <w:r>
        <w:rPr>
          <w:rFonts w:ascii="Times New Roman" w:hAnsi="Times New Roman"/>
          <w:highlight w:val="none"/>
        </w:rPr>
        <w:fldChar w:fldCharType="separate"/>
      </w:r>
      <w:r>
        <w:rPr>
          <w:rFonts w:hint="eastAsia" w:ascii="Times New Roman" w:hAnsi="Times New Roman" w:cs="宋体"/>
          <w:highlight w:val="none"/>
          <w:u w:val="single"/>
        </w:rPr>
        <w:t>第六章</w:t>
      </w:r>
      <w:r>
        <w:rPr>
          <w:rFonts w:ascii="Times New Roman" w:hAnsi="Times New Roman" w:cs="宋体"/>
          <w:highlight w:val="none"/>
          <w:u w:val="single"/>
        </w:rPr>
        <w:t xml:space="preserve">  </w:t>
      </w:r>
      <w:r>
        <w:rPr>
          <w:rFonts w:hint="eastAsia" w:ascii="Times New Roman" w:hAnsi="Times New Roman" w:cs="宋体"/>
          <w:highlight w:val="none"/>
          <w:u w:val="single"/>
        </w:rPr>
        <w:t>拟签订合同主要条款</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_Toc15163976 \h </w:instrText>
      </w:r>
      <w:r>
        <w:rPr>
          <w:rFonts w:ascii="Times New Roman" w:hAnsi="Times New Roman"/>
          <w:highlight w:val="none"/>
        </w:rPr>
        <w:fldChar w:fldCharType="separate"/>
      </w:r>
      <w:r>
        <w:rPr>
          <w:rFonts w:ascii="Times New Roman" w:hAnsi="Times New Roman"/>
          <w:highlight w:val="none"/>
        </w:rPr>
        <w:t>28</w:t>
      </w:r>
      <w:r>
        <w:rPr>
          <w:rFonts w:ascii="Times New Roman" w:hAnsi="Times New Roman"/>
          <w:highlight w:val="none"/>
        </w:rPr>
        <w:fldChar w:fldCharType="end"/>
      </w:r>
      <w:r>
        <w:rPr>
          <w:rFonts w:ascii="Times New Roman" w:hAnsi="Times New Roman"/>
          <w:highlight w:val="none"/>
        </w:rPr>
        <w:fldChar w:fldCharType="end"/>
      </w:r>
    </w:p>
    <w:p w14:paraId="75DC0BA0">
      <w:pPr>
        <w:spacing w:line="480" w:lineRule="auto"/>
        <w:rPr>
          <w:rFonts w:hint="eastAsia" w:ascii="Times New Roman" w:hAnsi="Times New Roman" w:cs="宋体"/>
          <w:b/>
          <w:bCs/>
          <w:sz w:val="24"/>
          <w:highlight w:val="none"/>
        </w:rPr>
      </w:pPr>
      <w:r>
        <w:rPr>
          <w:rFonts w:hint="eastAsia" w:ascii="Times New Roman" w:hAnsi="Times New Roman" w:cs="宋体"/>
          <w:b/>
          <w:bCs/>
          <w:sz w:val="24"/>
          <w:highlight w:val="none"/>
        </w:rPr>
        <w:fldChar w:fldCharType="end"/>
      </w:r>
      <w:bookmarkStart w:id="1" w:name="_Toc18197"/>
      <w:bookmarkStart w:id="2" w:name="_Toc24584"/>
      <w:bookmarkStart w:id="3" w:name="_Toc6066"/>
      <w:bookmarkStart w:id="4" w:name="_Toc21266"/>
      <w:bookmarkStart w:id="5" w:name="_Toc15163971"/>
      <w:bookmarkStart w:id="6" w:name="_Toc30490"/>
    </w:p>
    <w:p w14:paraId="39FFB0E2">
      <w:pPr>
        <w:spacing w:line="480" w:lineRule="auto"/>
        <w:jc w:val="center"/>
        <w:rPr>
          <w:rFonts w:hint="eastAsia" w:ascii="Times New Roman" w:hAnsi="Times New Roman" w:cs="宋体"/>
          <w:b/>
          <w:bCs/>
          <w:kern w:val="44"/>
          <w:sz w:val="36"/>
          <w:szCs w:val="36"/>
          <w:highlight w:val="none"/>
        </w:rPr>
        <w:sectPr>
          <w:footerReference r:id="rId3" w:type="default"/>
          <w:pgSz w:w="11907" w:h="16840"/>
          <w:pgMar w:top="1440" w:right="1474" w:bottom="1440" w:left="1474" w:header="851" w:footer="992" w:gutter="0"/>
          <w:pgNumType w:fmt="decimal" w:start="1"/>
          <w:cols w:space="720" w:num="1"/>
          <w:docGrid w:linePitch="312" w:charSpace="0"/>
        </w:sectPr>
      </w:pPr>
    </w:p>
    <w:p w14:paraId="608517AB">
      <w:pPr>
        <w:spacing w:line="480" w:lineRule="auto"/>
        <w:jc w:val="center"/>
        <w:rPr>
          <w:rFonts w:ascii="Times New Roman" w:hAnsi="Times New Roman" w:cs="宋体"/>
          <w:b/>
          <w:bCs/>
          <w:kern w:val="44"/>
          <w:sz w:val="36"/>
          <w:szCs w:val="36"/>
          <w:highlight w:val="none"/>
        </w:rPr>
      </w:pPr>
      <w:r>
        <w:rPr>
          <w:rFonts w:hint="eastAsia" w:ascii="Times New Roman" w:hAnsi="Times New Roman" w:cs="宋体"/>
          <w:b/>
          <w:bCs/>
          <w:kern w:val="44"/>
          <w:sz w:val="36"/>
          <w:szCs w:val="36"/>
          <w:highlight w:val="none"/>
        </w:rPr>
        <w:t>第一章</w:t>
      </w:r>
      <w:bookmarkStart w:id="7" w:name="_Hlk517340183"/>
      <w:bookmarkStart w:id="8" w:name="_Hlk519495483"/>
      <w:r>
        <w:rPr>
          <w:rFonts w:hint="eastAsia" w:ascii="Times New Roman" w:hAnsi="Times New Roman" w:cs="宋体"/>
          <w:b/>
          <w:bCs/>
          <w:kern w:val="44"/>
          <w:sz w:val="36"/>
          <w:szCs w:val="36"/>
          <w:highlight w:val="none"/>
        </w:rPr>
        <w:t xml:space="preserve">  比选</w:t>
      </w:r>
      <w:bookmarkEnd w:id="1"/>
      <w:bookmarkEnd w:id="2"/>
      <w:bookmarkEnd w:id="3"/>
      <w:bookmarkEnd w:id="4"/>
      <w:bookmarkEnd w:id="5"/>
      <w:bookmarkEnd w:id="6"/>
      <w:r>
        <w:rPr>
          <w:rFonts w:hint="eastAsia" w:ascii="Times New Roman" w:hAnsi="Times New Roman" w:cs="宋体"/>
          <w:b/>
          <w:bCs/>
          <w:kern w:val="44"/>
          <w:sz w:val="36"/>
          <w:szCs w:val="36"/>
          <w:highlight w:val="none"/>
        </w:rPr>
        <w:t>公告</w:t>
      </w:r>
    </w:p>
    <w:p w14:paraId="2D9BCE56">
      <w:pPr>
        <w:keepNext w:val="0"/>
        <w:keepLines w:val="0"/>
        <w:pageBreakBefore w:val="0"/>
        <w:widowControl w:val="0"/>
        <w:tabs>
          <w:tab w:val="left" w:pos="7665"/>
        </w:tabs>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lang w:eastAsia="zh-CN"/>
        </w:rPr>
        <w:t>四川省轨道交通投资有限责任公司</w:t>
      </w:r>
      <w:r>
        <w:rPr>
          <w:rFonts w:hint="eastAsia" w:ascii="Times New Roman" w:hAnsi="Times New Roman" w:cs="宋体"/>
          <w:sz w:val="24"/>
          <w:highlight w:val="none"/>
        </w:rPr>
        <w:t>作为比选人，拟对</w:t>
      </w:r>
      <w:r>
        <w:rPr>
          <w:rFonts w:hint="eastAsia" w:ascii="Times New Roman" w:hAnsi="Times New Roman" w:cs="宋体"/>
          <w:sz w:val="24"/>
          <w:highlight w:val="none"/>
          <w:lang w:eastAsia="zh-CN"/>
        </w:rPr>
        <w:t>四川省轨道交通投资有限责任公司</w:t>
      </w:r>
      <w:r>
        <w:rPr>
          <w:rFonts w:hint="eastAsia" w:ascii="Times New Roman" w:hAnsi="Times New Roman" w:cs="宋体"/>
          <w:sz w:val="24"/>
          <w:highlight w:val="none"/>
        </w:rPr>
        <w:t>2025年</w:t>
      </w:r>
      <w:r>
        <w:rPr>
          <w:rFonts w:hint="eastAsia" w:ascii="Times New Roman" w:hAnsi="Times New Roman" w:cs="宋体"/>
          <w:sz w:val="24"/>
          <w:highlight w:val="none"/>
          <w:lang w:eastAsia="zh-CN"/>
        </w:rPr>
        <w:t>智慧移动办公服务项目</w:t>
      </w:r>
      <w:r>
        <w:rPr>
          <w:rFonts w:hint="eastAsia" w:ascii="Times New Roman" w:hAnsi="Times New Roman" w:cs="宋体"/>
          <w:sz w:val="24"/>
          <w:highlight w:val="none"/>
        </w:rPr>
        <w:t>进行国内</w:t>
      </w:r>
      <w:r>
        <w:rPr>
          <w:rFonts w:hint="eastAsia" w:ascii="Times New Roman" w:hAnsi="Times New Roman" w:cs="宋体"/>
          <w:b/>
          <w:sz w:val="24"/>
          <w:highlight w:val="none"/>
        </w:rPr>
        <w:t>公开比选</w:t>
      </w:r>
      <w:r>
        <w:rPr>
          <w:rFonts w:hint="eastAsia" w:ascii="Times New Roman" w:hAnsi="Times New Roman" w:cs="宋体"/>
          <w:sz w:val="24"/>
          <w:highlight w:val="none"/>
        </w:rPr>
        <w:t>，</w:t>
      </w:r>
      <w:r>
        <w:rPr>
          <w:rFonts w:hint="eastAsia" w:ascii="Times New Roman" w:hAnsi="Times New Roman" w:cs="宋体"/>
          <w:sz w:val="24"/>
          <w:szCs w:val="28"/>
          <w:highlight w:val="none"/>
        </w:rPr>
        <w:t>兹邀请符合本次比选要求的比选申请人参</w:t>
      </w:r>
      <w:r>
        <w:rPr>
          <w:rFonts w:hint="eastAsia" w:ascii="Times New Roman" w:hAnsi="Times New Roman" w:cs="宋体"/>
          <w:sz w:val="24"/>
          <w:highlight w:val="none"/>
        </w:rPr>
        <w:t>选</w:t>
      </w:r>
      <w:r>
        <w:rPr>
          <w:rFonts w:hint="eastAsia" w:ascii="Times New Roman" w:hAnsi="Times New Roman" w:cs="宋体"/>
          <w:sz w:val="24"/>
          <w:szCs w:val="28"/>
          <w:highlight w:val="none"/>
        </w:rPr>
        <w:t>。</w:t>
      </w:r>
    </w:p>
    <w:p w14:paraId="4B495305">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sz w:val="24"/>
          <w:szCs w:val="32"/>
          <w:highlight w:val="none"/>
        </w:rPr>
      </w:pPr>
      <w:r>
        <w:rPr>
          <w:rFonts w:hint="eastAsia" w:ascii="Times New Roman" w:hAnsi="Times New Roman" w:cs="宋体"/>
          <w:b/>
          <w:bCs/>
          <w:sz w:val="24"/>
          <w:highlight w:val="none"/>
        </w:rPr>
        <w:t>一</w:t>
      </w:r>
      <w:r>
        <w:rPr>
          <w:rFonts w:hint="eastAsia" w:ascii="Times New Roman" w:hAnsi="Times New Roman" w:cs="宋体"/>
          <w:b/>
          <w:bCs/>
          <w:sz w:val="24"/>
          <w:highlight w:val="none"/>
          <w:lang w:eastAsia="zh-CN"/>
        </w:rPr>
        <w:t>、</w:t>
      </w:r>
      <w:r>
        <w:rPr>
          <w:rFonts w:hint="eastAsia" w:ascii="Times New Roman" w:hAnsi="Times New Roman" w:cs="宋体"/>
          <w:b/>
          <w:sz w:val="24"/>
          <w:highlight w:val="none"/>
        </w:rPr>
        <w:t>比选项目：</w:t>
      </w:r>
      <w:r>
        <w:rPr>
          <w:rFonts w:hint="eastAsia" w:ascii="Times New Roman" w:hAnsi="Times New Roman" w:cs="宋体"/>
          <w:sz w:val="24"/>
          <w:highlight w:val="none"/>
          <w:lang w:eastAsia="zh-CN"/>
        </w:rPr>
        <w:t>四川省轨道交通投资有限责任公司</w:t>
      </w:r>
      <w:r>
        <w:rPr>
          <w:rFonts w:hint="eastAsia" w:ascii="Times New Roman" w:hAnsi="Times New Roman" w:cs="宋体"/>
          <w:sz w:val="24"/>
          <w:highlight w:val="none"/>
        </w:rPr>
        <w:t>2025年</w:t>
      </w:r>
      <w:r>
        <w:rPr>
          <w:rFonts w:hint="eastAsia" w:ascii="Times New Roman" w:hAnsi="Times New Roman" w:cs="宋体"/>
          <w:sz w:val="24"/>
          <w:highlight w:val="none"/>
          <w:lang w:eastAsia="zh-CN"/>
        </w:rPr>
        <w:t>智慧移动办公服务项目</w:t>
      </w:r>
      <w:r>
        <w:rPr>
          <w:rFonts w:hint="eastAsia" w:ascii="Times New Roman" w:hAnsi="Times New Roman" w:cs="宋体"/>
          <w:sz w:val="24"/>
          <w:highlight w:val="none"/>
          <w:lang w:val="en-US" w:eastAsia="zh-CN"/>
        </w:rPr>
        <w:t>。</w:t>
      </w:r>
    </w:p>
    <w:p w14:paraId="094C63D5">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bCs/>
          <w:sz w:val="24"/>
          <w:highlight w:val="none"/>
        </w:rPr>
      </w:pPr>
      <w:r>
        <w:rPr>
          <w:rFonts w:hint="eastAsia" w:ascii="Times New Roman" w:hAnsi="Times New Roman" w:cs="宋体"/>
          <w:b/>
          <w:sz w:val="24"/>
          <w:szCs w:val="28"/>
          <w:highlight w:val="none"/>
        </w:rPr>
        <w:t>二</w:t>
      </w:r>
      <w:r>
        <w:rPr>
          <w:rFonts w:hint="eastAsia" w:ascii="Times New Roman" w:hAnsi="Times New Roman" w:cs="宋体"/>
          <w:b/>
          <w:sz w:val="24"/>
          <w:szCs w:val="28"/>
          <w:highlight w:val="none"/>
          <w:lang w:eastAsia="zh-CN"/>
        </w:rPr>
        <w:t>、</w:t>
      </w:r>
      <w:r>
        <w:rPr>
          <w:rFonts w:hint="eastAsia" w:ascii="Times New Roman" w:hAnsi="Times New Roman" w:cs="宋体"/>
          <w:b/>
          <w:sz w:val="24"/>
          <w:szCs w:val="28"/>
          <w:highlight w:val="none"/>
        </w:rPr>
        <w:t>资金来源：</w:t>
      </w:r>
      <w:r>
        <w:rPr>
          <w:rFonts w:hint="eastAsia" w:ascii="Times New Roman" w:hAnsi="Times New Roman"/>
          <w:bCs/>
          <w:sz w:val="24"/>
          <w:highlight w:val="none"/>
        </w:rPr>
        <w:t>公司自筹</w:t>
      </w:r>
      <w:r>
        <w:rPr>
          <w:rFonts w:hint="eastAsia" w:ascii="Times New Roman" w:hAnsi="Times New Roman" w:cs="宋体"/>
          <w:b/>
          <w:bCs/>
          <w:sz w:val="24"/>
          <w:highlight w:val="none"/>
        </w:rPr>
        <w:t>。</w:t>
      </w:r>
    </w:p>
    <w:p w14:paraId="54C0143A">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hint="default" w:ascii="Times New Roman" w:hAnsi="Times New Roman" w:cs="宋体" w:eastAsiaTheme="minorEastAsia"/>
          <w:sz w:val="24"/>
          <w:highlight w:val="none"/>
          <w:lang w:val="en-US" w:eastAsia="zh-CN"/>
        </w:rPr>
      </w:pPr>
      <w:r>
        <w:rPr>
          <w:rFonts w:hint="eastAsia" w:ascii="Times New Roman" w:hAnsi="Times New Roman" w:cs="宋体"/>
          <w:b/>
          <w:sz w:val="24"/>
          <w:highlight w:val="none"/>
        </w:rPr>
        <w:t>三</w:t>
      </w:r>
      <w:r>
        <w:rPr>
          <w:rFonts w:hint="eastAsia" w:ascii="Times New Roman" w:hAnsi="Times New Roman" w:cs="宋体"/>
          <w:b/>
          <w:bCs/>
          <w:sz w:val="24"/>
          <w:highlight w:val="none"/>
        </w:rPr>
        <w:t>、</w:t>
      </w:r>
      <w:r>
        <w:rPr>
          <w:rFonts w:hint="eastAsia" w:ascii="Times New Roman" w:hAnsi="Times New Roman" w:cs="宋体"/>
          <w:b/>
          <w:sz w:val="24"/>
          <w:highlight w:val="none"/>
        </w:rPr>
        <w:t>项目概况与比选范围：</w:t>
      </w:r>
    </w:p>
    <w:p w14:paraId="5E16FFF8">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1、</w:t>
      </w:r>
      <w:r>
        <w:rPr>
          <w:rFonts w:hint="eastAsia" w:ascii="Times New Roman" w:hAnsi="Times New Roman" w:cs="宋体"/>
          <w:sz w:val="24"/>
          <w:highlight w:val="none"/>
          <w:lang w:val="en-US" w:eastAsia="zh-CN"/>
        </w:rPr>
        <w:t>项目</w:t>
      </w:r>
      <w:r>
        <w:rPr>
          <w:rFonts w:hint="eastAsia" w:ascii="Times New Roman" w:hAnsi="Times New Roman" w:cs="宋体"/>
          <w:sz w:val="24"/>
          <w:highlight w:val="none"/>
        </w:rPr>
        <w:t>地点：成都市锦江区三色路163号银海芯座B座2</w:t>
      </w:r>
      <w:r>
        <w:rPr>
          <w:rFonts w:ascii="Times New Roman" w:hAnsi="Times New Roman" w:cs="宋体"/>
          <w:sz w:val="24"/>
          <w:highlight w:val="none"/>
        </w:rPr>
        <w:t>0</w:t>
      </w:r>
      <w:r>
        <w:rPr>
          <w:rFonts w:hint="eastAsia" w:ascii="Times New Roman" w:hAnsi="Times New Roman" w:cs="宋体"/>
          <w:sz w:val="24"/>
          <w:highlight w:val="none"/>
        </w:rPr>
        <w:t>楼。</w:t>
      </w:r>
    </w:p>
    <w:p w14:paraId="020C88FA">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2、</w:t>
      </w:r>
      <w:r>
        <w:rPr>
          <w:rFonts w:hint="eastAsia" w:ascii="Times New Roman" w:hAnsi="Times New Roman" w:cs="宋体"/>
          <w:sz w:val="24"/>
          <w:highlight w:val="none"/>
          <w:lang w:val="en-US" w:eastAsia="zh-CN"/>
        </w:rPr>
        <w:t>比选</w:t>
      </w:r>
      <w:r>
        <w:rPr>
          <w:rFonts w:hint="eastAsia" w:ascii="Times New Roman" w:hAnsi="Times New Roman" w:cs="宋体"/>
          <w:sz w:val="24"/>
          <w:highlight w:val="none"/>
        </w:rPr>
        <w:t>范围：</w:t>
      </w:r>
      <w:r>
        <w:rPr>
          <w:rFonts w:hint="eastAsia" w:ascii="Times New Roman" w:hAnsi="Times New Roman" w:cs="宋体"/>
          <w:sz w:val="24"/>
          <w:highlight w:val="none"/>
          <w:lang w:eastAsia="zh-CN"/>
        </w:rPr>
        <w:t>四川省轨道交通投资有限责任公司</w:t>
      </w:r>
      <w:r>
        <w:rPr>
          <w:rFonts w:hint="eastAsia" w:ascii="Times New Roman" w:hAnsi="Times New Roman" w:cs="宋体"/>
          <w:sz w:val="24"/>
          <w:highlight w:val="none"/>
        </w:rPr>
        <w:t>2025年</w:t>
      </w:r>
      <w:r>
        <w:rPr>
          <w:rFonts w:hint="eastAsia" w:ascii="Times New Roman" w:hAnsi="Times New Roman" w:cs="宋体"/>
          <w:sz w:val="24"/>
          <w:highlight w:val="none"/>
          <w:lang w:eastAsia="zh-CN"/>
        </w:rPr>
        <w:t>智慧移动办公服务项目</w:t>
      </w:r>
      <w:r>
        <w:rPr>
          <w:rFonts w:hint="eastAsia" w:ascii="Times New Roman" w:hAnsi="Times New Roman" w:cs="宋体"/>
          <w:sz w:val="24"/>
          <w:highlight w:val="none"/>
        </w:rPr>
        <w:t>，详见比选人要求。</w:t>
      </w:r>
    </w:p>
    <w:p w14:paraId="106CF2C5">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3、</w:t>
      </w:r>
      <w:r>
        <w:rPr>
          <w:rFonts w:hint="eastAsia" w:ascii="Times New Roman" w:hAnsi="Times New Roman" w:cs="宋体"/>
          <w:sz w:val="24"/>
          <w:highlight w:val="none"/>
          <w:lang w:val="en-US" w:eastAsia="zh-CN"/>
        </w:rPr>
        <w:t>完成</w:t>
      </w:r>
      <w:r>
        <w:rPr>
          <w:rFonts w:hint="eastAsia" w:ascii="Times New Roman" w:hAnsi="Times New Roman" w:cs="宋体"/>
          <w:sz w:val="24"/>
          <w:highlight w:val="none"/>
        </w:rPr>
        <w:t>时间：合同签订后</w:t>
      </w:r>
      <w:r>
        <w:rPr>
          <w:rFonts w:hint="eastAsia" w:ascii="Times New Roman" w:hAnsi="Times New Roman" w:cs="宋体"/>
          <w:sz w:val="24"/>
          <w:highlight w:val="none"/>
          <w:lang w:val="en-US" w:eastAsia="zh-CN"/>
        </w:rPr>
        <w:t>30</w:t>
      </w:r>
      <w:r>
        <w:rPr>
          <w:rFonts w:hint="eastAsia" w:ascii="Times New Roman" w:hAnsi="Times New Roman" w:cs="宋体"/>
          <w:sz w:val="24"/>
          <w:highlight w:val="none"/>
        </w:rPr>
        <w:t>日内。</w:t>
      </w:r>
    </w:p>
    <w:p w14:paraId="71AC58AB">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4、质量要求：</w:t>
      </w:r>
      <w:r>
        <w:rPr>
          <w:rFonts w:hint="eastAsia" w:ascii="Times New Roman" w:hAnsi="Times New Roman"/>
          <w:sz w:val="24"/>
          <w:szCs w:val="21"/>
          <w:highlight w:val="none"/>
        </w:rPr>
        <w:t>质量符合国家标准，并达到比选人要求。</w:t>
      </w:r>
    </w:p>
    <w:p w14:paraId="5D93B6F4">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宋体"/>
          <w:sz w:val="24"/>
          <w:highlight w:val="none"/>
          <w:lang w:val="en-US" w:eastAsia="zh-CN"/>
        </w:rPr>
      </w:pPr>
      <w:r>
        <w:rPr>
          <w:rFonts w:hint="eastAsia" w:ascii="Times New Roman" w:hAnsi="Times New Roman" w:cs="宋体"/>
          <w:sz w:val="24"/>
          <w:highlight w:val="none"/>
        </w:rPr>
        <w:t>5、是否提供样品：</w:t>
      </w:r>
      <w:r>
        <w:rPr>
          <w:rFonts w:hint="eastAsia" w:ascii="Times New Roman" w:hAnsi="Times New Roman" w:cs="宋体"/>
          <w:sz w:val="24"/>
          <w:highlight w:val="none"/>
          <w:lang w:val="en-US" w:eastAsia="zh-CN"/>
        </w:rPr>
        <w:t>否</w:t>
      </w:r>
    </w:p>
    <w:p w14:paraId="33027510">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bCs/>
          <w:sz w:val="24"/>
          <w:highlight w:val="none"/>
        </w:rPr>
      </w:pPr>
      <w:r>
        <w:rPr>
          <w:rFonts w:hint="eastAsia" w:ascii="Times New Roman" w:hAnsi="Times New Roman" w:cs="宋体"/>
          <w:b/>
          <w:bCs/>
          <w:sz w:val="24"/>
          <w:highlight w:val="none"/>
        </w:rPr>
        <w:t>四、比选申请人参加本次比选活动，应当在提交比选申请文件前具备下列条件：</w:t>
      </w:r>
    </w:p>
    <w:p w14:paraId="524DD31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1、资质要求</w:t>
      </w:r>
    </w:p>
    <w:p w14:paraId="2D3907C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imes New Roman" w:hAnsi="Times New Roman" w:cs="宋体" w:eastAsiaTheme="minorEastAsia"/>
          <w:sz w:val="24"/>
          <w:highlight w:val="none"/>
          <w:lang w:val="en-US" w:eastAsia="zh-CN"/>
        </w:rPr>
      </w:pPr>
      <w:r>
        <w:rPr>
          <w:rFonts w:hint="eastAsia" w:ascii="Times New Roman" w:hAnsi="Times New Roman" w:cs="宋体" w:eastAsiaTheme="minorEastAsia"/>
          <w:sz w:val="24"/>
          <w:highlight w:val="none"/>
          <w:lang w:val="en-US" w:eastAsia="zh-CN"/>
        </w:rPr>
        <w:t>具有独立法人资格，持有有效的营业执照、基本账户开户许可证或基本存款账户信息表。</w:t>
      </w:r>
    </w:p>
    <w:p w14:paraId="1719E5E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2、类似业绩要求</w:t>
      </w:r>
    </w:p>
    <w:p w14:paraId="596A83D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imes New Roman" w:hAnsi="Times New Roman" w:eastAsia="宋体" w:cs="宋体"/>
          <w:sz w:val="24"/>
          <w:highlight w:val="none"/>
          <w:lang w:eastAsia="zh-CN"/>
        </w:rPr>
      </w:pPr>
      <w:r>
        <w:rPr>
          <w:rFonts w:hint="eastAsia" w:ascii="Times New Roman" w:hAnsi="Times New Roman" w:cs="宋体"/>
          <w:sz w:val="24"/>
          <w:highlight w:val="none"/>
        </w:rPr>
        <w:t>近三年（2023年1月1日起至投标截止日，以合同签订时间为准）具有2个类似项目业绩（提供合同协议书或中选通知书或业主证明复印件作为证明材料，证明材料应能体现信息化服务项目业绩要求）。。</w:t>
      </w:r>
    </w:p>
    <w:p w14:paraId="1CC588F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ascii="Times New Roman" w:hAnsi="Times New Roman" w:cs="宋体"/>
          <w:sz w:val="24"/>
          <w:highlight w:val="none"/>
        </w:rPr>
        <w:t>3</w:t>
      </w:r>
      <w:r>
        <w:rPr>
          <w:rFonts w:hint="eastAsia" w:ascii="Times New Roman" w:hAnsi="Times New Roman" w:cs="宋体"/>
          <w:sz w:val="24"/>
          <w:highlight w:val="none"/>
        </w:rPr>
        <w:t>、信誉要求</w:t>
      </w:r>
    </w:p>
    <w:p w14:paraId="35718AC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1）比选申请人须具有良好的商业信誉，近三年内未受过法律、行政及行业处罚，且不在处罚期内，在国家企业信用信息公示系统（http//www.gsxt.gov.cn）中未被列入严重违法失信企业名单。（须在比选申请文件中提供网络截图）</w:t>
      </w:r>
    </w:p>
    <w:p w14:paraId="3EF886B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（2）比选申请人在“信用中国”网站（</w:t>
      </w:r>
      <w:r>
        <w:rPr>
          <w:rFonts w:hint="eastAsia" w:ascii="Times New Roman" w:hAnsi="Times New Roman" w:cs="宋体"/>
          <w:sz w:val="24"/>
          <w:highlight w:val="none"/>
          <w:lang w:eastAsia="zh-CN"/>
        </w:rPr>
        <w:t>http:</w:t>
      </w:r>
      <w:r>
        <w:rPr>
          <w:rFonts w:hint="eastAsia" w:ascii="Times New Roman" w:hAnsi="Times New Roman" w:cs="宋体"/>
          <w:sz w:val="24"/>
          <w:highlight w:val="none"/>
        </w:rPr>
        <w:t>//www.creditchina.gov.cn/）、中国执行信息公开网（</w:t>
      </w:r>
      <w:r>
        <w:rPr>
          <w:rFonts w:hint="eastAsia" w:ascii="Times New Roman" w:hAnsi="Times New Roman" w:cs="宋体"/>
          <w:sz w:val="24"/>
          <w:highlight w:val="none"/>
          <w:lang w:eastAsia="zh-CN"/>
        </w:rPr>
        <w:t>http:</w:t>
      </w:r>
      <w:r>
        <w:rPr>
          <w:rFonts w:hint="eastAsia" w:ascii="Times New Roman" w:hAnsi="Times New Roman" w:cs="宋体"/>
          <w:sz w:val="24"/>
          <w:highlight w:val="none"/>
        </w:rPr>
        <w:t>//zxgk.court.gov.cn/shixin/）中未被列入失信被执行人名单。（须在比选申请文件中提供网络截图）</w:t>
      </w:r>
    </w:p>
    <w:p w14:paraId="4A3D48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（3）比选申请人及其法定代表人在近3年内（202</w:t>
      </w: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年</w:t>
      </w:r>
      <w:r>
        <w:rPr>
          <w:rFonts w:hint="eastAsia" w:ascii="Times New Roman" w:hAnsi="Times New Roman" w:cs="宋体"/>
          <w:sz w:val="24"/>
          <w:highlight w:val="none"/>
          <w:lang w:val="en-US" w:eastAsia="zh-CN"/>
        </w:rPr>
        <w:t>1</w:t>
      </w:r>
      <w:r>
        <w:rPr>
          <w:rFonts w:hint="eastAsia" w:ascii="Times New Roman" w:hAnsi="Times New Roman" w:cs="宋体"/>
          <w:sz w:val="24"/>
          <w:highlight w:val="none"/>
        </w:rPr>
        <w:t>月1日至参选截止日内）均无行贿犯罪档案记录。（采用承诺制，承诺函格式详见第三章比选申请文件格式）。</w:t>
      </w:r>
    </w:p>
    <w:p w14:paraId="2E40BE2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ascii="Times New Roman" w:hAnsi="Times New Roman" w:cs="宋体"/>
          <w:sz w:val="24"/>
          <w:highlight w:val="none"/>
        </w:rPr>
        <w:t>4</w:t>
      </w:r>
      <w:r>
        <w:rPr>
          <w:rFonts w:hint="eastAsia" w:ascii="Times New Roman" w:hAnsi="Times New Roman" w:cs="宋体"/>
          <w:sz w:val="24"/>
          <w:highlight w:val="none"/>
        </w:rPr>
        <w:t>、财务要求</w:t>
      </w:r>
    </w:p>
    <w:p w14:paraId="12BC33A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具有健全的财务会计制度（采用承诺制，承诺函格式详见第三章比选申请文件格式）。</w:t>
      </w:r>
    </w:p>
    <w:p w14:paraId="7ACCC10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5、本次比选不接受联合体参选。</w:t>
      </w:r>
    </w:p>
    <w:p w14:paraId="033BFAEC">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sz w:val="24"/>
          <w:highlight w:val="none"/>
        </w:rPr>
      </w:pPr>
      <w:r>
        <w:rPr>
          <w:rFonts w:hint="eastAsia" w:ascii="Times New Roman" w:hAnsi="Times New Roman" w:cs="宋体"/>
          <w:b/>
          <w:sz w:val="24"/>
          <w:highlight w:val="none"/>
        </w:rPr>
        <w:t>五、比选文件获取时间、地点：</w:t>
      </w:r>
    </w:p>
    <w:p w14:paraId="7D4821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1.凡有意参加比选者，请于202</w:t>
      </w:r>
      <w:r>
        <w:rPr>
          <w:rFonts w:hint="eastAsia" w:ascii="Times New Roman" w:hAnsi="Times New Roman" w:cs="宋体"/>
          <w:sz w:val="24"/>
          <w:highlight w:val="none"/>
          <w:lang w:val="en-US" w:eastAsia="zh-CN"/>
        </w:rPr>
        <w:t>5</w:t>
      </w:r>
      <w:r>
        <w:rPr>
          <w:rFonts w:hint="eastAsia" w:ascii="Times New Roman" w:hAnsi="Times New Roman" w:cs="宋体"/>
          <w:sz w:val="24"/>
          <w:highlight w:val="none"/>
        </w:rPr>
        <w:t>年</w:t>
      </w:r>
      <w:r>
        <w:rPr>
          <w:rFonts w:hint="eastAsia" w:ascii="Times New Roman" w:hAnsi="Times New Roman" w:cs="宋体"/>
          <w:sz w:val="24"/>
          <w:highlight w:val="none"/>
          <w:lang w:val="en-US" w:eastAsia="zh-CN"/>
        </w:rPr>
        <w:t>12</w:t>
      </w:r>
      <w:r>
        <w:rPr>
          <w:rFonts w:hint="eastAsia" w:ascii="Times New Roman" w:hAnsi="Times New Roman" w:cs="宋体"/>
          <w:sz w:val="24"/>
          <w:highlight w:val="none"/>
        </w:rPr>
        <w:t>月</w:t>
      </w:r>
      <w:r>
        <w:rPr>
          <w:rFonts w:hint="eastAsia" w:ascii="Times New Roman" w:hAnsi="Times New Roman" w:cs="宋体"/>
          <w:sz w:val="24"/>
          <w:highlight w:val="none"/>
          <w:lang w:val="en-US" w:eastAsia="zh-CN"/>
        </w:rPr>
        <w:t>17</w:t>
      </w:r>
      <w:r>
        <w:rPr>
          <w:rFonts w:hint="eastAsia" w:ascii="Times New Roman" w:hAnsi="Times New Roman" w:cs="宋体"/>
          <w:sz w:val="24"/>
          <w:highlight w:val="none"/>
        </w:rPr>
        <w:t>日起在四川蜀道轨道交通集团有限责任公司（网址：</w:t>
      </w:r>
      <w:r>
        <w:rPr>
          <w:rFonts w:ascii="Times New Roman" w:hAnsi="Times New Roman" w:cs="宋体"/>
          <w:sz w:val="24"/>
          <w:highlight w:val="none"/>
        </w:rPr>
        <w:t>https://shudaogdjt.com/</w:t>
      </w:r>
      <w:r>
        <w:rPr>
          <w:rFonts w:hint="eastAsia" w:ascii="Times New Roman" w:hAnsi="Times New Roman" w:cs="宋体"/>
          <w:sz w:val="24"/>
          <w:highlight w:val="none"/>
        </w:rPr>
        <w:t>）免费获取比选文件。</w:t>
      </w:r>
    </w:p>
    <w:p w14:paraId="5F5AB38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2.比选人不提供其他方式获取比选文件。</w:t>
      </w:r>
    </w:p>
    <w:p w14:paraId="089CA279">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sz w:val="24"/>
          <w:highlight w:val="none"/>
        </w:rPr>
      </w:pPr>
      <w:r>
        <w:rPr>
          <w:rFonts w:hint="eastAsia" w:ascii="Times New Roman" w:hAnsi="Times New Roman" w:cs="宋体"/>
          <w:b/>
          <w:sz w:val="24"/>
          <w:szCs w:val="28"/>
          <w:highlight w:val="none"/>
        </w:rPr>
        <w:t>六、</w:t>
      </w:r>
      <w:r>
        <w:rPr>
          <w:rFonts w:hint="eastAsia" w:ascii="Times New Roman" w:hAnsi="Times New Roman" w:cs="宋体"/>
          <w:b/>
          <w:sz w:val="24"/>
          <w:highlight w:val="none"/>
        </w:rPr>
        <w:t>比选申请文件递交的截止时间：202</w:t>
      </w:r>
      <w:r>
        <w:rPr>
          <w:rFonts w:hint="eastAsia" w:ascii="Times New Roman" w:hAnsi="Times New Roman" w:cs="宋体"/>
          <w:b/>
          <w:sz w:val="24"/>
          <w:highlight w:val="none"/>
          <w:lang w:val="en-US" w:eastAsia="zh-CN"/>
        </w:rPr>
        <w:t>5</w:t>
      </w:r>
      <w:r>
        <w:rPr>
          <w:rFonts w:hint="eastAsia" w:ascii="Times New Roman" w:hAnsi="Times New Roman" w:cs="宋体"/>
          <w:b/>
          <w:sz w:val="24"/>
          <w:highlight w:val="none"/>
        </w:rPr>
        <w:t>年</w:t>
      </w:r>
      <w:r>
        <w:rPr>
          <w:rFonts w:hint="eastAsia" w:ascii="Times New Roman" w:hAnsi="Times New Roman" w:cs="宋体"/>
          <w:b/>
          <w:sz w:val="24"/>
          <w:highlight w:val="none"/>
          <w:lang w:val="en-US" w:eastAsia="zh-CN"/>
        </w:rPr>
        <w:t>12</w:t>
      </w:r>
      <w:r>
        <w:rPr>
          <w:rFonts w:hint="eastAsia" w:ascii="Times New Roman" w:hAnsi="Times New Roman" w:cs="宋体"/>
          <w:b/>
          <w:sz w:val="24"/>
          <w:highlight w:val="none"/>
        </w:rPr>
        <w:t>月</w:t>
      </w:r>
      <w:r>
        <w:rPr>
          <w:rFonts w:hint="eastAsia" w:ascii="Times New Roman" w:hAnsi="Times New Roman" w:cs="宋体"/>
          <w:b/>
          <w:sz w:val="24"/>
          <w:highlight w:val="none"/>
          <w:lang w:val="en-US" w:eastAsia="zh-CN"/>
        </w:rPr>
        <w:t>22</w:t>
      </w:r>
      <w:r>
        <w:rPr>
          <w:rFonts w:hint="eastAsia" w:ascii="Times New Roman" w:hAnsi="Times New Roman" w:cs="宋体"/>
          <w:b/>
          <w:sz w:val="24"/>
          <w:highlight w:val="none"/>
        </w:rPr>
        <w:t>日10: 00（北京时间）</w:t>
      </w:r>
      <w:r>
        <w:rPr>
          <w:rFonts w:hint="eastAsia" w:ascii="Times New Roman" w:hAnsi="Times New Roman" w:cs="宋体"/>
          <w:sz w:val="24"/>
          <w:szCs w:val="28"/>
          <w:highlight w:val="none"/>
        </w:rPr>
        <w:t>。</w:t>
      </w:r>
    </w:p>
    <w:p w14:paraId="5AF2C2A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比选申请文件必须在比选截止时间前送达开标地点。逾期送达或没有密封的比选申请文件不予接收。本次比选不接受邮寄的比选申请文件。</w:t>
      </w:r>
    </w:p>
    <w:p w14:paraId="5ECBB149">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sz w:val="24"/>
          <w:szCs w:val="28"/>
          <w:highlight w:val="none"/>
        </w:rPr>
      </w:pPr>
      <w:r>
        <w:rPr>
          <w:rFonts w:hint="eastAsia" w:ascii="Times New Roman" w:hAnsi="Times New Roman" w:cs="宋体"/>
          <w:b/>
          <w:sz w:val="24"/>
          <w:szCs w:val="28"/>
          <w:highlight w:val="none"/>
        </w:rPr>
        <w:t>七、</w:t>
      </w:r>
      <w:r>
        <w:rPr>
          <w:rFonts w:hint="eastAsia" w:ascii="Times New Roman" w:hAnsi="Times New Roman" w:cs="宋体"/>
          <w:b/>
          <w:bCs/>
          <w:sz w:val="24"/>
          <w:szCs w:val="28"/>
          <w:highlight w:val="none"/>
        </w:rPr>
        <w:t>比选地点：</w:t>
      </w:r>
      <w:r>
        <w:rPr>
          <w:rFonts w:hint="eastAsia" w:ascii="Times New Roman" w:hAnsi="Times New Roman" w:cs="宋体"/>
          <w:sz w:val="24"/>
          <w:highlight w:val="none"/>
          <w:lang w:eastAsia="zh-CN"/>
        </w:rPr>
        <w:t>四川省轨道交通投资有限责任公司</w:t>
      </w:r>
      <w:r>
        <w:rPr>
          <w:rFonts w:hint="eastAsia" w:ascii="Times New Roman" w:hAnsi="Times New Roman" w:cs="宋体"/>
          <w:sz w:val="24"/>
          <w:highlight w:val="none"/>
        </w:rPr>
        <w:t>（成都市锦江区三色路163号银海芯座B座2</w:t>
      </w:r>
      <w:r>
        <w:rPr>
          <w:rFonts w:hint="eastAsia" w:ascii="Times New Roman" w:hAnsi="Times New Roman" w:cs="宋体"/>
          <w:sz w:val="24"/>
          <w:highlight w:val="none"/>
          <w:lang w:val="en-US" w:eastAsia="zh-CN"/>
        </w:rPr>
        <w:t>0</w:t>
      </w:r>
      <w:r>
        <w:rPr>
          <w:rFonts w:hint="eastAsia" w:ascii="Times New Roman" w:hAnsi="Times New Roman" w:cs="宋体"/>
          <w:sz w:val="24"/>
          <w:highlight w:val="none"/>
        </w:rPr>
        <w:t>楼</w:t>
      </w:r>
      <w:r>
        <w:rPr>
          <w:rFonts w:hint="eastAsia" w:ascii="Times New Roman" w:hAnsi="Times New Roman" w:cs="宋体"/>
          <w:sz w:val="24"/>
          <w:szCs w:val="28"/>
          <w:highlight w:val="none"/>
        </w:rPr>
        <w:t>。</w:t>
      </w:r>
      <w:r>
        <w:rPr>
          <w:rFonts w:hint="eastAsia" w:ascii="Times New Roman" w:hAnsi="Times New Roman" w:cs="宋体"/>
          <w:sz w:val="24"/>
          <w:highlight w:val="none"/>
        </w:rPr>
        <w:t>）</w:t>
      </w:r>
    </w:p>
    <w:p w14:paraId="79A26F11">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hint="eastAsia" w:ascii="Times New Roman" w:hAnsi="Times New Roman" w:cs="宋体" w:eastAsiaTheme="minorEastAsia"/>
          <w:b/>
          <w:sz w:val="24"/>
          <w:highlight w:val="none"/>
          <w:lang w:eastAsia="zh-CN"/>
        </w:rPr>
      </w:pPr>
      <w:r>
        <w:rPr>
          <w:rFonts w:hint="eastAsia" w:ascii="Times New Roman" w:hAnsi="Times New Roman" w:cs="宋体"/>
          <w:b/>
          <w:sz w:val="24"/>
          <w:highlight w:val="none"/>
        </w:rPr>
        <w:t>八、发布公告的媒介</w:t>
      </w:r>
      <w:r>
        <w:rPr>
          <w:rFonts w:hint="eastAsia" w:ascii="Times New Roman" w:hAnsi="Times New Roman" w:cs="宋体"/>
          <w:b/>
          <w:sz w:val="24"/>
          <w:highlight w:val="none"/>
          <w:lang w:eastAsia="zh-CN"/>
        </w:rPr>
        <w:t>：</w:t>
      </w:r>
    </w:p>
    <w:p w14:paraId="2E9C8659">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sz w:val="24"/>
          <w:highlight w:val="none"/>
        </w:rPr>
      </w:pPr>
      <w:r>
        <w:rPr>
          <w:rFonts w:hint="eastAsia" w:ascii="Times New Roman" w:hAnsi="Times New Roman" w:cs="宋体"/>
          <w:sz w:val="24"/>
          <w:highlight w:val="none"/>
        </w:rPr>
        <w:t>本比选公告在四川蜀道轨道</w:t>
      </w:r>
      <w:r>
        <w:rPr>
          <w:rFonts w:hint="eastAsia" w:ascii="Times New Roman" w:hAnsi="Times New Roman" w:cs="宋体"/>
          <w:sz w:val="24"/>
          <w:highlight w:val="none"/>
          <w:lang w:val="en-US" w:eastAsia="zh-CN"/>
        </w:rPr>
        <w:t>交通</w:t>
      </w:r>
      <w:r>
        <w:rPr>
          <w:rFonts w:hint="eastAsia" w:ascii="Times New Roman" w:hAnsi="Times New Roman" w:cs="宋体"/>
          <w:sz w:val="24"/>
          <w:highlight w:val="none"/>
        </w:rPr>
        <w:t>集团有限责任公司官网（网址：</w:t>
      </w:r>
      <w:r>
        <w:rPr>
          <w:rFonts w:ascii="Times New Roman" w:hAnsi="Times New Roman" w:cs="宋体"/>
          <w:sz w:val="24"/>
          <w:highlight w:val="none"/>
        </w:rPr>
        <w:t>https://shudaogdjt.com/</w:t>
      </w:r>
      <w:r>
        <w:rPr>
          <w:rFonts w:hint="eastAsia" w:ascii="Times New Roman" w:hAnsi="Times New Roman" w:cs="宋体"/>
          <w:sz w:val="24"/>
          <w:highlight w:val="none"/>
        </w:rPr>
        <w:t>）上以公告形式发布。</w:t>
      </w:r>
    </w:p>
    <w:p w14:paraId="2DC2734E">
      <w:pPr>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rPr>
          <w:rFonts w:ascii="Times New Roman" w:hAnsi="Times New Roman" w:cs="宋体"/>
          <w:b/>
          <w:sz w:val="24"/>
          <w:highlight w:val="none"/>
        </w:rPr>
      </w:pPr>
      <w:r>
        <w:rPr>
          <w:rFonts w:hint="eastAsia" w:ascii="Times New Roman" w:hAnsi="Times New Roman" w:cs="宋体"/>
          <w:b/>
          <w:sz w:val="24"/>
          <w:highlight w:val="none"/>
        </w:rPr>
        <w:t>九、联系方式</w:t>
      </w:r>
    </w:p>
    <w:p w14:paraId="36DAED45">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cs="宋体" w:eastAsiaTheme="minorEastAsia"/>
          <w:bCs/>
          <w:sz w:val="24"/>
          <w:highlight w:val="none"/>
          <w:lang w:eastAsia="zh-CN"/>
        </w:rPr>
      </w:pPr>
      <w:r>
        <w:rPr>
          <w:rFonts w:hint="eastAsia" w:ascii="Times New Roman" w:hAnsi="Times New Roman" w:cs="宋体"/>
          <w:bCs/>
          <w:sz w:val="24"/>
          <w:highlight w:val="none"/>
        </w:rPr>
        <w:t>比 选 人：</w:t>
      </w:r>
      <w:r>
        <w:rPr>
          <w:rFonts w:hint="eastAsia" w:ascii="Times New Roman" w:hAnsi="Times New Roman" w:cs="宋体"/>
          <w:sz w:val="24"/>
          <w:highlight w:val="none"/>
          <w:lang w:eastAsia="zh-CN"/>
        </w:rPr>
        <w:t>四川省轨道交通投资有限责任公司</w:t>
      </w:r>
    </w:p>
    <w:p w14:paraId="3303B4B5">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bCs/>
          <w:sz w:val="24"/>
          <w:highlight w:val="none"/>
        </w:rPr>
      </w:pPr>
      <w:r>
        <w:rPr>
          <w:rFonts w:hint="eastAsia" w:ascii="Times New Roman" w:hAnsi="Times New Roman" w:cs="宋体"/>
          <w:bCs/>
          <w:sz w:val="24"/>
          <w:highlight w:val="none"/>
        </w:rPr>
        <w:t>地    址：</w:t>
      </w:r>
      <w:r>
        <w:rPr>
          <w:rFonts w:hint="eastAsia" w:ascii="Times New Roman" w:hAnsi="Times New Roman" w:cs="宋体"/>
          <w:sz w:val="24"/>
          <w:highlight w:val="none"/>
        </w:rPr>
        <w:t>成都市锦江区三色路163号银海芯座B座2</w:t>
      </w:r>
      <w:r>
        <w:rPr>
          <w:rFonts w:ascii="Times New Roman" w:hAnsi="Times New Roman" w:cs="宋体"/>
          <w:sz w:val="24"/>
          <w:highlight w:val="none"/>
        </w:rPr>
        <w:t>0</w:t>
      </w:r>
      <w:r>
        <w:rPr>
          <w:rFonts w:hint="eastAsia" w:ascii="Times New Roman" w:hAnsi="Times New Roman" w:cs="宋体"/>
          <w:sz w:val="24"/>
          <w:highlight w:val="none"/>
        </w:rPr>
        <w:t>楼</w:t>
      </w:r>
    </w:p>
    <w:p w14:paraId="4F7471F0">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ascii="Times New Roman" w:hAnsi="Times New Roman" w:cs="宋体"/>
          <w:bCs/>
          <w:sz w:val="24"/>
          <w:highlight w:val="none"/>
        </w:rPr>
      </w:pPr>
      <w:r>
        <w:rPr>
          <w:rFonts w:hint="eastAsia" w:ascii="Times New Roman" w:hAnsi="Times New Roman" w:cs="宋体"/>
          <w:bCs/>
          <w:sz w:val="24"/>
          <w:highlight w:val="none"/>
        </w:rPr>
        <w:t>联 系 人：</w:t>
      </w:r>
      <w:r>
        <w:rPr>
          <w:rFonts w:hint="eastAsia" w:ascii="Times New Roman" w:hAnsi="Times New Roman" w:cs="宋体"/>
          <w:bCs/>
          <w:sz w:val="24"/>
          <w:highlight w:val="none"/>
          <w:lang w:val="en-US" w:eastAsia="zh-CN"/>
        </w:rPr>
        <w:t>胡</w:t>
      </w:r>
      <w:r>
        <w:rPr>
          <w:rFonts w:hint="eastAsia" w:ascii="Times New Roman" w:hAnsi="Times New Roman" w:cs="宋体"/>
          <w:bCs/>
          <w:sz w:val="24"/>
          <w:highlight w:val="none"/>
        </w:rPr>
        <w:t>老师</w:t>
      </w:r>
    </w:p>
    <w:p w14:paraId="5D8FDD20">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rPr>
          <w:rFonts w:hint="default" w:ascii="Times New Roman" w:hAnsi="Times New Roman" w:cs="宋体" w:eastAsiaTheme="minorEastAsia"/>
          <w:bCs/>
          <w:sz w:val="24"/>
          <w:highlight w:val="none"/>
          <w:lang w:val="en-US" w:eastAsia="zh-CN"/>
        </w:rPr>
      </w:pPr>
      <w:r>
        <w:rPr>
          <w:rFonts w:hint="eastAsia" w:ascii="Times New Roman" w:hAnsi="Times New Roman" w:cs="宋体"/>
          <w:bCs/>
          <w:sz w:val="24"/>
          <w:highlight w:val="none"/>
        </w:rPr>
        <w:t>联系电话：</w:t>
      </w:r>
      <w:r>
        <w:rPr>
          <w:rFonts w:hint="eastAsia" w:ascii="Times New Roman" w:hAnsi="Times New Roman" w:cs="宋体"/>
          <w:bCs/>
          <w:sz w:val="24"/>
          <w:highlight w:val="none"/>
          <w:lang w:val="en-US" w:eastAsia="zh-CN"/>
        </w:rPr>
        <w:t>18200413815</w:t>
      </w:r>
    </w:p>
    <w:p w14:paraId="141D3DAF">
      <w:pPr>
        <w:spacing w:line="360" w:lineRule="auto"/>
        <w:ind w:firstLine="1265" w:firstLineChars="525"/>
        <w:rPr>
          <w:rFonts w:ascii="Times New Roman" w:hAnsi="Times New Roman" w:cs="宋体"/>
          <w:b/>
          <w:sz w:val="24"/>
          <w:highlight w:val="none"/>
        </w:rPr>
      </w:pPr>
    </w:p>
    <w:p w14:paraId="7A925EEC">
      <w:pPr>
        <w:widowControl/>
        <w:spacing w:before="100" w:beforeAutospacing="1" w:after="50" w:line="360" w:lineRule="auto"/>
        <w:jc w:val="right"/>
        <w:rPr>
          <w:rFonts w:hint="default" w:ascii="Times New Roman" w:hAnsi="Times New Roman" w:cs="宋体" w:eastAsiaTheme="minorEastAsia"/>
          <w:kern w:val="0"/>
          <w:sz w:val="24"/>
          <w:highlight w:val="none"/>
          <w:lang w:val="en-US" w:eastAsia="zh-CN"/>
        </w:rPr>
      </w:pPr>
      <w:r>
        <w:rPr>
          <w:rFonts w:hint="eastAsia" w:ascii="Times New Roman" w:hAnsi="Times New Roman" w:cs="宋体"/>
          <w:kern w:val="0"/>
          <w:sz w:val="24"/>
          <w:highlight w:val="none"/>
        </w:rPr>
        <w:t>202</w:t>
      </w:r>
      <w:r>
        <w:rPr>
          <w:rFonts w:hint="eastAsia" w:ascii="Times New Roman" w:hAnsi="Times New Roman" w:cs="宋体"/>
          <w:kern w:val="0"/>
          <w:sz w:val="24"/>
          <w:highlight w:val="none"/>
          <w:lang w:val="en-US" w:eastAsia="zh-CN"/>
        </w:rPr>
        <w:t>5</w:t>
      </w:r>
      <w:r>
        <w:rPr>
          <w:rFonts w:hint="eastAsia" w:ascii="Times New Roman" w:hAnsi="Times New Roman" w:cs="宋体"/>
          <w:kern w:val="0"/>
          <w:sz w:val="24"/>
          <w:highlight w:val="none"/>
        </w:rPr>
        <w:t>年</w:t>
      </w:r>
      <w:bookmarkEnd w:id="7"/>
      <w:r>
        <w:rPr>
          <w:rFonts w:hint="eastAsia" w:ascii="Times New Roman" w:hAnsi="Times New Roman" w:cs="宋体"/>
          <w:kern w:val="0"/>
          <w:sz w:val="24"/>
          <w:highlight w:val="none"/>
          <w:lang w:val="en-US" w:eastAsia="zh-CN"/>
        </w:rPr>
        <w:t>12</w:t>
      </w:r>
      <w:r>
        <w:rPr>
          <w:rFonts w:hint="eastAsia" w:ascii="Times New Roman" w:hAnsi="Times New Roman" w:cs="宋体"/>
          <w:kern w:val="0"/>
          <w:sz w:val="24"/>
          <w:highlight w:val="none"/>
        </w:rPr>
        <w:t>月</w:t>
      </w:r>
      <w:r>
        <w:rPr>
          <w:rFonts w:hint="eastAsia" w:ascii="Times New Roman" w:hAnsi="Times New Roman" w:cs="宋体"/>
          <w:kern w:val="0"/>
          <w:sz w:val="24"/>
          <w:highlight w:val="none"/>
          <w:lang w:val="en-US" w:eastAsia="zh-CN"/>
        </w:rPr>
        <w:t>17日</w:t>
      </w:r>
      <w:bookmarkStart w:id="126" w:name="_GoBack"/>
      <w:bookmarkEnd w:id="126"/>
    </w:p>
    <w:bookmarkEnd w:id="8"/>
    <w:p w14:paraId="178E867D">
      <w:pPr>
        <w:widowControl/>
        <w:spacing w:before="100" w:beforeAutospacing="1" w:after="50" w:line="400" w:lineRule="exact"/>
        <w:jc w:val="left"/>
        <w:rPr>
          <w:rFonts w:ascii="Times New Roman" w:hAnsi="Times New Roman" w:cs="宋体"/>
          <w:kern w:val="0"/>
          <w:sz w:val="36"/>
          <w:szCs w:val="36"/>
          <w:highlight w:val="none"/>
        </w:rPr>
        <w:sectPr>
          <w:footerReference r:id="rId4" w:type="default"/>
          <w:pgSz w:w="11907" w:h="16840"/>
          <w:pgMar w:top="1440" w:right="1474" w:bottom="1440" w:left="1474" w:header="851" w:footer="992" w:gutter="0"/>
          <w:pgNumType w:fmt="decimal" w:start="1"/>
          <w:cols w:space="720" w:num="1"/>
          <w:docGrid w:linePitch="312" w:charSpace="0"/>
        </w:sectPr>
      </w:pPr>
      <w:bookmarkStart w:id="9" w:name="_Toc12420"/>
      <w:bookmarkStart w:id="10" w:name="_Toc12497"/>
      <w:bookmarkStart w:id="11" w:name="_Toc217446031"/>
      <w:bookmarkStart w:id="12" w:name="_Toc213396945"/>
      <w:bookmarkStart w:id="13" w:name="_Toc213396759"/>
      <w:bookmarkStart w:id="14" w:name="_Toc213397009"/>
      <w:bookmarkStart w:id="15" w:name="_Toc213496267"/>
    </w:p>
    <w:p w14:paraId="4FD32F03">
      <w:pPr>
        <w:keepNext/>
        <w:keepLines/>
        <w:spacing w:before="340" w:after="330" w:line="360" w:lineRule="auto"/>
        <w:jc w:val="center"/>
        <w:outlineLvl w:val="0"/>
        <w:rPr>
          <w:rFonts w:ascii="Times New Roman" w:hAnsi="Times New Roman" w:cs="宋体"/>
          <w:b/>
          <w:bCs/>
          <w:kern w:val="44"/>
          <w:sz w:val="36"/>
          <w:szCs w:val="36"/>
          <w:highlight w:val="none"/>
        </w:rPr>
      </w:pPr>
      <w:bookmarkStart w:id="16" w:name="_Toc26320"/>
      <w:bookmarkStart w:id="17" w:name="_Toc15163972"/>
      <w:bookmarkStart w:id="18" w:name="_Toc3620"/>
      <w:bookmarkStart w:id="19" w:name="_Toc25790"/>
      <w:r>
        <w:rPr>
          <w:rFonts w:hint="eastAsia" w:ascii="Times New Roman" w:hAnsi="Times New Roman" w:cs="宋体"/>
          <w:b/>
          <w:bCs/>
          <w:kern w:val="44"/>
          <w:sz w:val="36"/>
          <w:szCs w:val="36"/>
          <w:highlight w:val="none"/>
        </w:rPr>
        <w:t>第二章  比选申请人须知</w:t>
      </w:r>
      <w:bookmarkEnd w:id="9"/>
      <w:bookmarkEnd w:id="10"/>
      <w:bookmarkEnd w:id="16"/>
      <w:bookmarkEnd w:id="17"/>
      <w:bookmarkEnd w:id="18"/>
      <w:bookmarkEnd w:id="19"/>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57"/>
        <w:gridCol w:w="6370"/>
      </w:tblGrid>
      <w:tr w14:paraId="0910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1" w:type="dxa"/>
            <w:vAlign w:val="center"/>
          </w:tcPr>
          <w:p w14:paraId="71EBB34D">
            <w:pPr>
              <w:spacing w:line="240" w:lineRule="atLeast"/>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序号</w:t>
            </w:r>
          </w:p>
        </w:tc>
        <w:tc>
          <w:tcPr>
            <w:tcW w:w="1657" w:type="dxa"/>
            <w:vAlign w:val="center"/>
          </w:tcPr>
          <w:p w14:paraId="3CC65F7E">
            <w:pPr>
              <w:spacing w:line="240" w:lineRule="atLeast"/>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条款名称</w:t>
            </w:r>
          </w:p>
        </w:tc>
        <w:tc>
          <w:tcPr>
            <w:tcW w:w="6370" w:type="dxa"/>
            <w:vAlign w:val="center"/>
          </w:tcPr>
          <w:p w14:paraId="00B33829">
            <w:pPr>
              <w:spacing w:line="240" w:lineRule="atLeast"/>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编列内容</w:t>
            </w:r>
          </w:p>
        </w:tc>
      </w:tr>
      <w:tr w14:paraId="1777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661" w:type="dxa"/>
            <w:vAlign w:val="center"/>
          </w:tcPr>
          <w:p w14:paraId="0922DB8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w:t>
            </w:r>
          </w:p>
        </w:tc>
        <w:tc>
          <w:tcPr>
            <w:tcW w:w="1657" w:type="dxa"/>
            <w:vAlign w:val="center"/>
          </w:tcPr>
          <w:p w14:paraId="272DEA6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比选人</w:t>
            </w:r>
          </w:p>
        </w:tc>
        <w:tc>
          <w:tcPr>
            <w:tcW w:w="6370" w:type="dxa"/>
            <w:vAlign w:val="center"/>
          </w:tcPr>
          <w:p w14:paraId="4D8CBE1E">
            <w:pPr>
              <w:spacing w:line="400" w:lineRule="exact"/>
              <w:rPr>
                <w:rFonts w:hint="eastAsia" w:ascii="Times New Roman" w:hAnsi="Times New Roman" w:eastAsiaTheme="minorEastAsia"/>
                <w:color w:val="auto"/>
                <w:szCs w:val="21"/>
                <w:highlight w:val="none"/>
                <w:lang w:eastAsia="zh-CN"/>
              </w:rPr>
            </w:pPr>
            <w:r>
              <w:rPr>
                <w:rFonts w:hint="eastAsia" w:ascii="Times New Roman" w:hAnsi="Times New Roman"/>
                <w:color w:val="auto"/>
                <w:szCs w:val="21"/>
                <w:highlight w:val="none"/>
              </w:rPr>
              <w:t>比 选 人：</w:t>
            </w:r>
            <w:r>
              <w:rPr>
                <w:rFonts w:hint="eastAsia" w:ascii="Times New Roman" w:hAnsi="Times New Roman"/>
                <w:color w:val="auto"/>
                <w:szCs w:val="21"/>
                <w:highlight w:val="none"/>
                <w:lang w:eastAsia="zh-CN"/>
              </w:rPr>
              <w:t>四川省轨道交通投资有限责任公司</w:t>
            </w:r>
          </w:p>
          <w:p w14:paraId="03CCCF22">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地    址：成都市锦江区三色路163号银海芯座B座2</w:t>
            </w:r>
            <w:r>
              <w:rPr>
                <w:rFonts w:ascii="Times New Roman" w:hAnsi="Times New Roman"/>
                <w:color w:val="auto"/>
                <w:szCs w:val="21"/>
                <w:highlight w:val="none"/>
              </w:rPr>
              <w:t>0</w:t>
            </w:r>
            <w:r>
              <w:rPr>
                <w:rFonts w:hint="eastAsia" w:ascii="Times New Roman" w:hAnsi="Times New Roman"/>
                <w:color w:val="auto"/>
                <w:szCs w:val="21"/>
                <w:highlight w:val="none"/>
              </w:rPr>
              <w:t>楼</w:t>
            </w:r>
          </w:p>
          <w:p w14:paraId="63A998E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联 系 人：</w:t>
            </w:r>
            <w:r>
              <w:rPr>
                <w:rFonts w:hint="eastAsia" w:ascii="Times New Roman" w:hAnsi="Times New Roman"/>
                <w:color w:val="auto"/>
                <w:szCs w:val="21"/>
                <w:highlight w:val="none"/>
                <w:lang w:val="en-US" w:eastAsia="zh-CN"/>
              </w:rPr>
              <w:t>胡</w:t>
            </w:r>
            <w:r>
              <w:rPr>
                <w:rFonts w:hint="eastAsia" w:ascii="Times New Roman" w:hAnsi="Times New Roman"/>
                <w:color w:val="auto"/>
                <w:szCs w:val="21"/>
                <w:highlight w:val="none"/>
              </w:rPr>
              <w:t>老师</w:t>
            </w:r>
          </w:p>
          <w:p w14:paraId="43DA5B6A">
            <w:pPr>
              <w:spacing w:line="400" w:lineRule="exact"/>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rPr>
              <w:t>联系电话：</w:t>
            </w:r>
            <w:r>
              <w:rPr>
                <w:rFonts w:hint="eastAsia" w:ascii="Times New Roman" w:hAnsi="Times New Roman" w:cs="宋体"/>
                <w:bCs/>
                <w:sz w:val="24"/>
                <w:highlight w:val="none"/>
                <w:lang w:val="en-US" w:eastAsia="zh-CN"/>
              </w:rPr>
              <w:t>18200413815</w:t>
            </w:r>
          </w:p>
        </w:tc>
      </w:tr>
      <w:tr w14:paraId="5996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4353342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w:t>
            </w:r>
          </w:p>
        </w:tc>
        <w:tc>
          <w:tcPr>
            <w:tcW w:w="1657" w:type="dxa"/>
            <w:vAlign w:val="center"/>
          </w:tcPr>
          <w:p w14:paraId="335CEA5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项目名称</w:t>
            </w:r>
          </w:p>
        </w:tc>
        <w:tc>
          <w:tcPr>
            <w:tcW w:w="6370" w:type="dxa"/>
            <w:vAlign w:val="center"/>
          </w:tcPr>
          <w:p w14:paraId="36F88DB3">
            <w:pPr>
              <w:spacing w:line="400" w:lineRule="exact"/>
              <w:rPr>
                <w:rFonts w:hint="eastAsia" w:ascii="Times New Roman" w:hAnsi="Times New Roman" w:cs="宋体" w:eastAsiaTheme="minorEastAsia"/>
                <w:color w:val="auto"/>
                <w:szCs w:val="21"/>
                <w:highlight w:val="none"/>
                <w:lang w:eastAsia="zh-CN"/>
              </w:rPr>
            </w:pPr>
            <w:r>
              <w:rPr>
                <w:rFonts w:hint="eastAsia" w:ascii="Times New Roman" w:hAnsi="Times New Roman"/>
                <w:color w:val="auto"/>
                <w:szCs w:val="21"/>
                <w:highlight w:val="none"/>
                <w:lang w:eastAsia="zh-CN"/>
              </w:rPr>
              <w:t>四川省轨道交通投资有限责任公司</w:t>
            </w:r>
            <w:r>
              <w:rPr>
                <w:rFonts w:hint="eastAsia" w:ascii="Times New Roman" w:hAnsi="Times New Roman"/>
                <w:color w:val="auto"/>
                <w:szCs w:val="21"/>
                <w:highlight w:val="none"/>
              </w:rPr>
              <w:t>2025年</w:t>
            </w:r>
            <w:r>
              <w:rPr>
                <w:rFonts w:hint="eastAsia" w:ascii="Times New Roman" w:hAnsi="Times New Roman"/>
                <w:color w:val="auto"/>
                <w:szCs w:val="21"/>
                <w:highlight w:val="none"/>
                <w:lang w:eastAsia="zh-CN"/>
              </w:rPr>
              <w:t>智慧移动办公服务项目</w:t>
            </w:r>
          </w:p>
        </w:tc>
      </w:tr>
      <w:tr w14:paraId="128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12A511C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w:t>
            </w:r>
          </w:p>
        </w:tc>
        <w:tc>
          <w:tcPr>
            <w:tcW w:w="1657" w:type="dxa"/>
            <w:vAlign w:val="center"/>
          </w:tcPr>
          <w:p w14:paraId="08939BF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资金来源</w:t>
            </w:r>
          </w:p>
        </w:tc>
        <w:tc>
          <w:tcPr>
            <w:tcW w:w="6370" w:type="dxa"/>
            <w:vAlign w:val="center"/>
          </w:tcPr>
          <w:p w14:paraId="798B956A">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公司自筹。</w:t>
            </w:r>
          </w:p>
        </w:tc>
      </w:tr>
      <w:tr w14:paraId="0425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0714BC7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4</w:t>
            </w:r>
          </w:p>
        </w:tc>
        <w:tc>
          <w:tcPr>
            <w:tcW w:w="1657" w:type="dxa"/>
            <w:vAlign w:val="center"/>
          </w:tcPr>
          <w:p w14:paraId="4BFEE141">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资金落实</w:t>
            </w:r>
          </w:p>
          <w:p w14:paraId="5395D6F2">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情况</w:t>
            </w:r>
          </w:p>
        </w:tc>
        <w:tc>
          <w:tcPr>
            <w:tcW w:w="6370" w:type="dxa"/>
            <w:vAlign w:val="center"/>
          </w:tcPr>
          <w:p w14:paraId="798BB03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已落实。</w:t>
            </w:r>
          </w:p>
        </w:tc>
      </w:tr>
      <w:tr w14:paraId="7558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4F02DCD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5</w:t>
            </w:r>
          </w:p>
        </w:tc>
        <w:tc>
          <w:tcPr>
            <w:tcW w:w="1657" w:type="dxa"/>
            <w:vAlign w:val="center"/>
          </w:tcPr>
          <w:p w14:paraId="4AD07604">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比选范围</w:t>
            </w:r>
          </w:p>
        </w:tc>
        <w:tc>
          <w:tcPr>
            <w:tcW w:w="6370" w:type="dxa"/>
            <w:vAlign w:val="center"/>
          </w:tcPr>
          <w:p w14:paraId="285A8B7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详见本比选文件第一章。</w:t>
            </w:r>
          </w:p>
        </w:tc>
      </w:tr>
      <w:tr w14:paraId="2F80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12816E08">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6</w:t>
            </w:r>
          </w:p>
        </w:tc>
        <w:tc>
          <w:tcPr>
            <w:tcW w:w="1657" w:type="dxa"/>
            <w:vAlign w:val="center"/>
          </w:tcPr>
          <w:p w14:paraId="0722AD0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项目</w:t>
            </w:r>
            <w:r>
              <w:rPr>
                <w:rFonts w:hint="eastAsia" w:ascii="Times New Roman" w:hAnsi="Times New Roman" w:cs="宋体"/>
                <w:color w:val="auto"/>
                <w:szCs w:val="21"/>
                <w:highlight w:val="none"/>
              </w:rPr>
              <w:t>地点</w:t>
            </w:r>
          </w:p>
        </w:tc>
        <w:tc>
          <w:tcPr>
            <w:tcW w:w="6370" w:type="dxa"/>
            <w:vAlign w:val="center"/>
          </w:tcPr>
          <w:p w14:paraId="7454915D">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详见本比选文件第一章。</w:t>
            </w:r>
          </w:p>
        </w:tc>
      </w:tr>
      <w:tr w14:paraId="4C93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Align w:val="center"/>
          </w:tcPr>
          <w:p w14:paraId="143E353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7</w:t>
            </w:r>
          </w:p>
        </w:tc>
        <w:tc>
          <w:tcPr>
            <w:tcW w:w="1657" w:type="dxa"/>
            <w:vAlign w:val="center"/>
          </w:tcPr>
          <w:p w14:paraId="664AFE9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完成</w:t>
            </w:r>
            <w:r>
              <w:rPr>
                <w:rFonts w:hint="eastAsia" w:ascii="Times New Roman" w:hAnsi="Times New Roman" w:cs="宋体"/>
                <w:color w:val="auto"/>
                <w:szCs w:val="21"/>
                <w:highlight w:val="none"/>
              </w:rPr>
              <w:t>期限</w:t>
            </w:r>
          </w:p>
        </w:tc>
        <w:tc>
          <w:tcPr>
            <w:tcW w:w="6370" w:type="dxa"/>
            <w:vAlign w:val="center"/>
          </w:tcPr>
          <w:p w14:paraId="4C5CFDA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详见本比选文件第一章。</w:t>
            </w:r>
          </w:p>
        </w:tc>
      </w:tr>
      <w:tr w14:paraId="5442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1" w:type="dxa"/>
            <w:vAlign w:val="center"/>
          </w:tcPr>
          <w:p w14:paraId="7A0A2F8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8</w:t>
            </w:r>
          </w:p>
        </w:tc>
        <w:tc>
          <w:tcPr>
            <w:tcW w:w="1657" w:type="dxa"/>
            <w:vAlign w:val="center"/>
          </w:tcPr>
          <w:p w14:paraId="061F95B6">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质量要求</w:t>
            </w:r>
          </w:p>
        </w:tc>
        <w:tc>
          <w:tcPr>
            <w:tcW w:w="6370" w:type="dxa"/>
            <w:vAlign w:val="center"/>
          </w:tcPr>
          <w:p w14:paraId="4929A55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质量符合国家标准，并达到比选人要求。</w:t>
            </w:r>
          </w:p>
        </w:tc>
      </w:tr>
      <w:tr w14:paraId="4C07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61" w:type="dxa"/>
            <w:vAlign w:val="center"/>
          </w:tcPr>
          <w:p w14:paraId="305BDC4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9</w:t>
            </w:r>
          </w:p>
        </w:tc>
        <w:tc>
          <w:tcPr>
            <w:tcW w:w="1657" w:type="dxa"/>
            <w:vAlign w:val="center"/>
          </w:tcPr>
          <w:p w14:paraId="7FDE90E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服务</w:t>
            </w:r>
            <w:r>
              <w:rPr>
                <w:rFonts w:hint="eastAsia" w:ascii="Times New Roman" w:hAnsi="Times New Roman" w:cs="宋体"/>
                <w:color w:val="auto"/>
                <w:szCs w:val="21"/>
                <w:highlight w:val="none"/>
              </w:rPr>
              <w:t>要求</w:t>
            </w:r>
          </w:p>
        </w:tc>
        <w:tc>
          <w:tcPr>
            <w:tcW w:w="6370" w:type="dxa"/>
            <w:vAlign w:val="center"/>
          </w:tcPr>
          <w:p w14:paraId="62033C2A">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详见本比选文件第四章。</w:t>
            </w:r>
          </w:p>
        </w:tc>
      </w:tr>
      <w:tr w14:paraId="5692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61" w:type="dxa"/>
            <w:vAlign w:val="center"/>
          </w:tcPr>
          <w:p w14:paraId="29DB114C">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10</w:t>
            </w:r>
          </w:p>
        </w:tc>
        <w:tc>
          <w:tcPr>
            <w:tcW w:w="1657" w:type="dxa"/>
            <w:vAlign w:val="center"/>
          </w:tcPr>
          <w:p w14:paraId="73B9D5F6">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比选申请人参加本次比选活动，应当在提交比选申请文件前具备的条件</w:t>
            </w:r>
          </w:p>
        </w:tc>
        <w:tc>
          <w:tcPr>
            <w:tcW w:w="6370" w:type="dxa"/>
            <w:vAlign w:val="center"/>
          </w:tcPr>
          <w:p w14:paraId="0578CCB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w:t>
            </w:r>
            <w:r>
              <w:rPr>
                <w:rFonts w:ascii="Times New Roman" w:hAnsi="Times New Roman"/>
                <w:color w:val="auto"/>
                <w:szCs w:val="21"/>
                <w:highlight w:val="none"/>
              </w:rPr>
              <w:t>资质条件：</w:t>
            </w:r>
            <w:r>
              <w:rPr>
                <w:rFonts w:hint="eastAsia" w:ascii="Times New Roman" w:hAnsi="Times New Roman"/>
                <w:color w:val="auto"/>
                <w:szCs w:val="21"/>
                <w:highlight w:val="none"/>
              </w:rPr>
              <w:t>详见本比选文件第一章；</w:t>
            </w:r>
          </w:p>
          <w:p w14:paraId="6252B85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（2）类似</w:t>
            </w:r>
            <w:r>
              <w:rPr>
                <w:rFonts w:hint="eastAsia" w:ascii="Times New Roman" w:hAnsi="Times New Roman" w:cs="宋体"/>
                <w:color w:val="auto"/>
                <w:szCs w:val="21"/>
                <w:highlight w:val="none"/>
              </w:rPr>
              <w:t>业绩要求</w:t>
            </w:r>
            <w:r>
              <w:rPr>
                <w:rFonts w:ascii="Times New Roman" w:hAnsi="Times New Roman"/>
                <w:color w:val="auto"/>
                <w:szCs w:val="21"/>
                <w:highlight w:val="none"/>
              </w:rPr>
              <w:t>：</w:t>
            </w:r>
            <w:r>
              <w:rPr>
                <w:rFonts w:hint="eastAsia" w:ascii="Times New Roman" w:hAnsi="Times New Roman"/>
                <w:color w:val="auto"/>
                <w:szCs w:val="21"/>
                <w:highlight w:val="none"/>
              </w:rPr>
              <w:t>详见本比选文件第一章；</w:t>
            </w:r>
          </w:p>
          <w:p w14:paraId="2DA44ED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（3）信誉</w:t>
            </w:r>
            <w:r>
              <w:rPr>
                <w:rFonts w:ascii="Times New Roman" w:hAnsi="Times New Roman"/>
                <w:color w:val="auto"/>
                <w:szCs w:val="21"/>
                <w:highlight w:val="none"/>
              </w:rPr>
              <w:t>要求：</w:t>
            </w:r>
            <w:r>
              <w:rPr>
                <w:rFonts w:hint="eastAsia" w:ascii="Times New Roman" w:hAnsi="Times New Roman"/>
                <w:color w:val="auto"/>
                <w:szCs w:val="21"/>
                <w:highlight w:val="none"/>
              </w:rPr>
              <w:t>详见本比选文件第一章；</w:t>
            </w:r>
          </w:p>
          <w:p w14:paraId="46D93381">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（4）财务</w:t>
            </w:r>
            <w:r>
              <w:rPr>
                <w:rFonts w:ascii="Times New Roman" w:hAnsi="Times New Roman"/>
                <w:color w:val="auto"/>
                <w:szCs w:val="21"/>
                <w:highlight w:val="none"/>
              </w:rPr>
              <w:t>要求：</w:t>
            </w:r>
            <w:r>
              <w:rPr>
                <w:rFonts w:hint="eastAsia" w:ascii="Times New Roman" w:hAnsi="Times New Roman"/>
                <w:color w:val="auto"/>
                <w:szCs w:val="21"/>
                <w:highlight w:val="none"/>
              </w:rPr>
              <w:t>详见本比选文件第一章。</w:t>
            </w:r>
          </w:p>
        </w:tc>
      </w:tr>
      <w:tr w14:paraId="6E50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61" w:type="dxa"/>
            <w:vAlign w:val="center"/>
          </w:tcPr>
          <w:p w14:paraId="7E34F80D">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11</w:t>
            </w:r>
          </w:p>
        </w:tc>
        <w:tc>
          <w:tcPr>
            <w:tcW w:w="1657" w:type="dxa"/>
            <w:vAlign w:val="center"/>
          </w:tcPr>
          <w:p w14:paraId="7D03C19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是否接受</w:t>
            </w:r>
          </w:p>
          <w:p w14:paraId="6B424B1D">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联合体</w:t>
            </w:r>
          </w:p>
        </w:tc>
        <w:tc>
          <w:tcPr>
            <w:tcW w:w="6370" w:type="dxa"/>
            <w:vAlign w:val="center"/>
          </w:tcPr>
          <w:p w14:paraId="7BFD3B3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不接受。</w:t>
            </w:r>
          </w:p>
        </w:tc>
      </w:tr>
      <w:tr w14:paraId="28BD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61" w:type="dxa"/>
            <w:vAlign w:val="center"/>
          </w:tcPr>
          <w:p w14:paraId="0D08C38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12</w:t>
            </w:r>
          </w:p>
        </w:tc>
        <w:tc>
          <w:tcPr>
            <w:tcW w:w="1657" w:type="dxa"/>
            <w:vAlign w:val="center"/>
          </w:tcPr>
          <w:p w14:paraId="2473CD3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比选保证金</w:t>
            </w:r>
          </w:p>
        </w:tc>
        <w:tc>
          <w:tcPr>
            <w:tcW w:w="6370" w:type="dxa"/>
            <w:vAlign w:val="center"/>
          </w:tcPr>
          <w:p w14:paraId="0F89BA5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无。</w:t>
            </w:r>
          </w:p>
        </w:tc>
      </w:tr>
      <w:tr w14:paraId="6D9D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1C83224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13</w:t>
            </w:r>
          </w:p>
        </w:tc>
        <w:tc>
          <w:tcPr>
            <w:tcW w:w="1657" w:type="dxa"/>
            <w:vAlign w:val="center"/>
          </w:tcPr>
          <w:p w14:paraId="7AB60C4F">
            <w:pPr>
              <w:spacing w:line="400" w:lineRule="exact"/>
              <w:jc w:val="left"/>
              <w:rPr>
                <w:rFonts w:ascii="Times New Roman" w:hAnsi="Times New Roman"/>
                <w:color w:val="auto"/>
                <w:szCs w:val="21"/>
                <w:highlight w:val="none"/>
              </w:rPr>
            </w:pPr>
            <w:r>
              <w:rPr>
                <w:rFonts w:hint="eastAsia" w:ascii="Times New Roman" w:hAnsi="Times New Roman"/>
                <w:color w:val="auto"/>
                <w:szCs w:val="21"/>
                <w:highlight w:val="none"/>
              </w:rPr>
              <w:t>比选保证金的退还</w:t>
            </w:r>
          </w:p>
        </w:tc>
        <w:tc>
          <w:tcPr>
            <w:tcW w:w="6370" w:type="dxa"/>
            <w:vAlign w:val="center"/>
          </w:tcPr>
          <w:p w14:paraId="4412AD32">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无。</w:t>
            </w:r>
          </w:p>
        </w:tc>
      </w:tr>
      <w:tr w14:paraId="15B9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2328CE5C">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14</w:t>
            </w:r>
          </w:p>
        </w:tc>
        <w:tc>
          <w:tcPr>
            <w:tcW w:w="1657" w:type="dxa"/>
            <w:vAlign w:val="center"/>
          </w:tcPr>
          <w:p w14:paraId="53C1CD5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比选答疑</w:t>
            </w:r>
          </w:p>
        </w:tc>
        <w:tc>
          <w:tcPr>
            <w:tcW w:w="6370" w:type="dxa"/>
            <w:vAlign w:val="center"/>
          </w:tcPr>
          <w:p w14:paraId="1FCF431B">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（1）比选疑问提交方式：比选申请人以书面方式递交需要澄清的问题（须盖公章）至比选人处。</w:t>
            </w:r>
          </w:p>
          <w:p w14:paraId="2A19CA3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（2）比选人在比选疑问提交截止时间后</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rPr>
              <w:t>日内予以答疑，本项目比选疑问提交截止时间为202</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年</w:t>
            </w:r>
            <w:r>
              <w:rPr>
                <w:rFonts w:hint="eastAsia" w:ascii="Times New Roman" w:hAnsi="Times New Roman"/>
                <w:color w:val="auto"/>
                <w:szCs w:val="21"/>
                <w:highlight w:val="none"/>
                <w:lang w:val="en-US" w:eastAsia="zh-CN"/>
              </w:rPr>
              <w:t>12</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20</w:t>
            </w:r>
            <w:r>
              <w:rPr>
                <w:rFonts w:hint="eastAsia" w:ascii="Times New Roman" w:hAnsi="Times New Roman"/>
                <w:color w:val="auto"/>
                <w:szCs w:val="21"/>
                <w:highlight w:val="none"/>
              </w:rPr>
              <w:t>日</w:t>
            </w:r>
            <w:r>
              <w:rPr>
                <w:rFonts w:hint="eastAsia" w:ascii="Times New Roman" w:hAnsi="Times New Roman"/>
                <w:color w:val="auto"/>
                <w:szCs w:val="21"/>
                <w:highlight w:val="none"/>
                <w:lang w:val="en-US" w:eastAsia="zh-CN"/>
              </w:rPr>
              <w:t>10</w:t>
            </w:r>
            <w:r>
              <w:rPr>
                <w:rFonts w:hint="eastAsia" w:ascii="Times New Roman" w:hAnsi="Times New Roman"/>
                <w:color w:val="auto"/>
                <w:szCs w:val="21"/>
                <w:highlight w:val="none"/>
              </w:rPr>
              <w:t>时00分（北京时间）。</w:t>
            </w:r>
          </w:p>
          <w:p w14:paraId="5720121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w:t>
            </w:r>
            <w:r>
              <w:rPr>
                <w:rFonts w:hint="eastAsia" w:ascii="Times New Roman" w:hAnsi="Times New Roman" w:cs="宋体"/>
                <w:bCs/>
                <w:color w:val="auto"/>
                <w:szCs w:val="21"/>
                <w:highlight w:val="none"/>
              </w:rPr>
              <w:t>联系人：</w:t>
            </w:r>
            <w:r>
              <w:rPr>
                <w:rFonts w:hint="eastAsia" w:ascii="Times New Roman" w:hAnsi="Times New Roman" w:cs="宋体"/>
                <w:bCs/>
                <w:color w:val="auto"/>
                <w:szCs w:val="21"/>
                <w:highlight w:val="none"/>
                <w:lang w:val="en-US" w:eastAsia="zh-CN"/>
              </w:rPr>
              <w:t>胡</w:t>
            </w:r>
            <w:r>
              <w:rPr>
                <w:rFonts w:hint="eastAsia" w:ascii="Times New Roman" w:hAnsi="Times New Roman" w:cs="宋体"/>
                <w:bCs/>
                <w:color w:val="auto"/>
                <w:szCs w:val="21"/>
                <w:highlight w:val="none"/>
              </w:rPr>
              <w:t>老师，</w:t>
            </w:r>
            <w:r>
              <w:rPr>
                <w:rFonts w:hint="eastAsia" w:ascii="Times New Roman" w:hAnsi="Times New Roman"/>
                <w:color w:val="auto"/>
                <w:szCs w:val="21"/>
                <w:highlight w:val="none"/>
              </w:rPr>
              <w:t>联系电话：18200413815</w:t>
            </w:r>
          </w:p>
        </w:tc>
      </w:tr>
      <w:tr w14:paraId="45F0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624CA0D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15</w:t>
            </w:r>
          </w:p>
        </w:tc>
        <w:tc>
          <w:tcPr>
            <w:tcW w:w="1657" w:type="dxa"/>
            <w:vAlign w:val="center"/>
          </w:tcPr>
          <w:p w14:paraId="344AE9B8">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踏勘现场</w:t>
            </w:r>
          </w:p>
        </w:tc>
        <w:tc>
          <w:tcPr>
            <w:tcW w:w="6370" w:type="dxa"/>
            <w:vAlign w:val="center"/>
          </w:tcPr>
          <w:p w14:paraId="6006F188">
            <w:pPr>
              <w:spacing w:line="400" w:lineRule="exact"/>
              <w:rPr>
                <w:rFonts w:ascii="Times New Roman" w:hAnsi="Times New Roman" w:cs="宋体"/>
                <w:color w:val="auto"/>
                <w:szCs w:val="21"/>
                <w:highlight w:val="none"/>
              </w:rPr>
            </w:pPr>
            <w:r>
              <w:rPr>
                <w:rFonts w:hint="eastAsia" w:ascii="Times New Roman" w:hAnsi="Times New Roman" w:cs="宋体"/>
                <w:color w:val="auto"/>
                <w:szCs w:val="21"/>
                <w:highlight w:val="none"/>
              </w:rPr>
              <w:t>不组织。</w:t>
            </w:r>
          </w:p>
        </w:tc>
      </w:tr>
      <w:tr w14:paraId="011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1" w:type="dxa"/>
            <w:vAlign w:val="center"/>
          </w:tcPr>
          <w:p w14:paraId="51E8E92C">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16</w:t>
            </w:r>
          </w:p>
        </w:tc>
        <w:tc>
          <w:tcPr>
            <w:tcW w:w="1657" w:type="dxa"/>
            <w:vAlign w:val="center"/>
          </w:tcPr>
          <w:p w14:paraId="69757C78">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分包</w:t>
            </w:r>
          </w:p>
        </w:tc>
        <w:tc>
          <w:tcPr>
            <w:tcW w:w="6370" w:type="dxa"/>
            <w:vAlign w:val="center"/>
          </w:tcPr>
          <w:p w14:paraId="03C1D67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不允许。</w:t>
            </w:r>
          </w:p>
        </w:tc>
      </w:tr>
      <w:tr w14:paraId="5103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343C8EF4">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17</w:t>
            </w:r>
          </w:p>
        </w:tc>
        <w:tc>
          <w:tcPr>
            <w:tcW w:w="1657" w:type="dxa"/>
            <w:vAlign w:val="center"/>
          </w:tcPr>
          <w:p w14:paraId="7F90D6C6">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构成比选文件的其他材料</w:t>
            </w:r>
          </w:p>
        </w:tc>
        <w:tc>
          <w:tcPr>
            <w:tcW w:w="6370" w:type="dxa"/>
            <w:vAlign w:val="center"/>
          </w:tcPr>
          <w:p w14:paraId="0FB16D9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补遗书、通知、澄清等（如有）。</w:t>
            </w:r>
          </w:p>
        </w:tc>
      </w:tr>
      <w:tr w14:paraId="60C8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50B0743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18</w:t>
            </w:r>
          </w:p>
        </w:tc>
        <w:tc>
          <w:tcPr>
            <w:tcW w:w="1657" w:type="dxa"/>
            <w:vAlign w:val="center"/>
          </w:tcPr>
          <w:p w14:paraId="10A4E1B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递交比选申请文件的截止时间及递交地点</w:t>
            </w:r>
          </w:p>
        </w:tc>
        <w:tc>
          <w:tcPr>
            <w:tcW w:w="6370" w:type="dxa"/>
            <w:vAlign w:val="center"/>
          </w:tcPr>
          <w:p w14:paraId="6C9CAD91">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比选申请文件递交的截止时间：202</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年</w:t>
            </w:r>
            <w:r>
              <w:rPr>
                <w:rFonts w:hint="eastAsia" w:ascii="Times New Roman" w:hAnsi="Times New Roman"/>
                <w:color w:val="auto"/>
                <w:szCs w:val="21"/>
                <w:highlight w:val="none"/>
                <w:lang w:val="en-US" w:eastAsia="zh-CN"/>
              </w:rPr>
              <w:t>12</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22</w:t>
            </w:r>
            <w:r>
              <w:rPr>
                <w:rFonts w:hint="eastAsia" w:ascii="Times New Roman" w:hAnsi="Times New Roman"/>
                <w:color w:val="auto"/>
                <w:szCs w:val="21"/>
                <w:highlight w:val="none"/>
              </w:rPr>
              <w:t>日10时00分（北京时间）。</w:t>
            </w:r>
          </w:p>
          <w:p w14:paraId="6E72CDF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递交地点：</w:t>
            </w:r>
            <w:r>
              <w:rPr>
                <w:rFonts w:hint="eastAsia" w:ascii="Times New Roman" w:hAnsi="Times New Roman" w:cs="宋体"/>
                <w:bCs/>
                <w:color w:val="auto"/>
                <w:szCs w:val="21"/>
                <w:highlight w:val="none"/>
                <w:lang w:eastAsia="zh-CN"/>
              </w:rPr>
              <w:t>四川省轨道交通投资有限责任公司</w:t>
            </w:r>
            <w:r>
              <w:rPr>
                <w:rFonts w:hint="eastAsia" w:ascii="Times New Roman" w:hAnsi="Times New Roman" w:cs="宋体"/>
                <w:bCs/>
                <w:color w:val="auto"/>
                <w:szCs w:val="21"/>
                <w:highlight w:val="none"/>
              </w:rPr>
              <w:t>（成都市锦江区三色路163号银海芯座B座2</w:t>
            </w:r>
            <w:r>
              <w:rPr>
                <w:rFonts w:hint="eastAsia" w:ascii="Times New Roman" w:hAnsi="Times New Roman" w:cs="宋体"/>
                <w:bCs/>
                <w:color w:val="auto"/>
                <w:szCs w:val="21"/>
                <w:highlight w:val="none"/>
                <w:lang w:val="en-US" w:eastAsia="zh-CN"/>
              </w:rPr>
              <w:t>0</w:t>
            </w:r>
            <w:r>
              <w:rPr>
                <w:rFonts w:hint="eastAsia" w:ascii="Times New Roman" w:hAnsi="Times New Roman" w:cs="宋体"/>
                <w:bCs/>
                <w:color w:val="auto"/>
                <w:szCs w:val="21"/>
                <w:highlight w:val="none"/>
              </w:rPr>
              <w:t>楼</w:t>
            </w:r>
            <w:r>
              <w:rPr>
                <w:rFonts w:hint="eastAsia" w:ascii="Times New Roman" w:hAnsi="Times New Roman" w:cs="宋体"/>
                <w:color w:val="auto"/>
                <w:szCs w:val="21"/>
                <w:highlight w:val="none"/>
              </w:rPr>
              <w:t>。</w:t>
            </w:r>
            <w:r>
              <w:rPr>
                <w:rFonts w:hint="eastAsia" w:ascii="Times New Roman" w:hAnsi="Times New Roman" w:cs="宋体"/>
                <w:bCs/>
                <w:color w:val="auto"/>
                <w:szCs w:val="21"/>
                <w:highlight w:val="none"/>
              </w:rPr>
              <w:t>）。</w:t>
            </w:r>
          </w:p>
        </w:tc>
      </w:tr>
      <w:tr w14:paraId="39BF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61" w:type="dxa"/>
            <w:vAlign w:val="center"/>
          </w:tcPr>
          <w:p w14:paraId="21D13302">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19</w:t>
            </w:r>
          </w:p>
        </w:tc>
        <w:tc>
          <w:tcPr>
            <w:tcW w:w="1657" w:type="dxa"/>
            <w:vAlign w:val="center"/>
          </w:tcPr>
          <w:p w14:paraId="249013B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比选有效期</w:t>
            </w:r>
          </w:p>
        </w:tc>
        <w:tc>
          <w:tcPr>
            <w:tcW w:w="6370" w:type="dxa"/>
            <w:vAlign w:val="center"/>
          </w:tcPr>
          <w:p w14:paraId="64F24EA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lang w:val="en-US" w:eastAsia="zh-CN"/>
              </w:rPr>
              <w:t>30</w:t>
            </w:r>
            <w:r>
              <w:rPr>
                <w:rFonts w:hint="eastAsia" w:ascii="Times New Roman" w:hAnsi="Times New Roman"/>
                <w:color w:val="auto"/>
                <w:szCs w:val="21"/>
                <w:highlight w:val="none"/>
              </w:rPr>
              <w:t>日历天（从比选申请截止之日算起）。</w:t>
            </w:r>
          </w:p>
        </w:tc>
      </w:tr>
      <w:tr w14:paraId="7BE0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61" w:type="dxa"/>
            <w:vAlign w:val="center"/>
          </w:tcPr>
          <w:p w14:paraId="3A132AFB">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20</w:t>
            </w:r>
          </w:p>
        </w:tc>
        <w:tc>
          <w:tcPr>
            <w:tcW w:w="1657" w:type="dxa"/>
            <w:vAlign w:val="center"/>
          </w:tcPr>
          <w:p w14:paraId="6DB67881">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比选申请文件的编制</w:t>
            </w:r>
          </w:p>
        </w:tc>
        <w:tc>
          <w:tcPr>
            <w:tcW w:w="6370" w:type="dxa"/>
            <w:vAlign w:val="center"/>
          </w:tcPr>
          <w:p w14:paraId="51D1B1DC">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比选申请人应根据本比选文件的规定提交比选申请文件，比选申请文件应至少包括第三章比选申请文件格式的各项内容，并按比选文件要求提供相应的证明文件。</w:t>
            </w:r>
          </w:p>
        </w:tc>
      </w:tr>
      <w:tr w14:paraId="799E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1" w:type="dxa"/>
            <w:vAlign w:val="center"/>
          </w:tcPr>
          <w:p w14:paraId="65E7F3E7">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21</w:t>
            </w:r>
          </w:p>
        </w:tc>
        <w:tc>
          <w:tcPr>
            <w:tcW w:w="1657" w:type="dxa"/>
            <w:vAlign w:val="center"/>
          </w:tcPr>
          <w:p w14:paraId="77126A99">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签字、盖章</w:t>
            </w:r>
          </w:p>
        </w:tc>
        <w:tc>
          <w:tcPr>
            <w:tcW w:w="6370" w:type="dxa"/>
            <w:vAlign w:val="center"/>
          </w:tcPr>
          <w:p w14:paraId="234F3F7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w:t>
            </w:r>
            <w:r>
              <w:rPr>
                <w:rFonts w:ascii="Times New Roman" w:hAnsi="Times New Roman"/>
                <w:color w:val="auto"/>
                <w:szCs w:val="21"/>
                <w:highlight w:val="none"/>
              </w:rPr>
              <w:t>单位章内容必须与单位营业执照</w:t>
            </w:r>
            <w:r>
              <w:rPr>
                <w:rFonts w:hint="eastAsia" w:ascii="Times New Roman" w:hAnsi="Times New Roman"/>
                <w:color w:val="auto"/>
                <w:szCs w:val="21"/>
                <w:highlight w:val="none"/>
              </w:rPr>
              <w:t>或事业单位法人证书</w:t>
            </w:r>
            <w:r>
              <w:rPr>
                <w:rFonts w:ascii="Times New Roman" w:hAnsi="Times New Roman"/>
                <w:color w:val="auto"/>
                <w:szCs w:val="21"/>
                <w:highlight w:val="none"/>
              </w:rPr>
              <w:t>名称一致。</w:t>
            </w:r>
          </w:p>
          <w:p w14:paraId="084F148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w:t>
            </w:r>
            <w:r>
              <w:rPr>
                <w:rFonts w:ascii="Times New Roman" w:hAnsi="Times New Roman"/>
                <w:color w:val="auto"/>
                <w:szCs w:val="21"/>
                <w:highlight w:val="none"/>
              </w:rPr>
              <w:t>法定代表人或授权的代理人必须在比选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文件格式上所有要求签署的地方亲自签署，并不得用印章、签名章或电子制版章代替。</w:t>
            </w:r>
          </w:p>
          <w:p w14:paraId="624C7A6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（3）</w:t>
            </w:r>
            <w:r>
              <w:rPr>
                <w:rFonts w:ascii="Times New Roman" w:hAnsi="Times New Roman"/>
                <w:color w:val="auto"/>
                <w:szCs w:val="21"/>
                <w:highlight w:val="none"/>
              </w:rPr>
              <w:t>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文件格式上所有要求盖章的地方都须加盖</w:t>
            </w:r>
            <w:r>
              <w:rPr>
                <w:rFonts w:hint="eastAsia" w:ascii="Times New Roman" w:hAnsi="Times New Roman"/>
                <w:color w:val="auto"/>
                <w:szCs w:val="21"/>
                <w:highlight w:val="none"/>
              </w:rPr>
              <w:t>比选申请人</w:t>
            </w:r>
            <w:r>
              <w:rPr>
                <w:rFonts w:ascii="Times New Roman" w:hAnsi="Times New Roman"/>
                <w:color w:val="auto"/>
                <w:szCs w:val="21"/>
                <w:highlight w:val="none"/>
              </w:rPr>
              <w:t>单位章（法定名称），不得使用专用印章。</w:t>
            </w:r>
          </w:p>
          <w:p w14:paraId="415BAFA4">
            <w:pPr>
              <w:tabs>
                <w:tab w:val="left" w:pos="4452"/>
              </w:tabs>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（4）</w:t>
            </w:r>
            <w:r>
              <w:rPr>
                <w:rFonts w:ascii="Times New Roman" w:hAnsi="Times New Roman"/>
                <w:color w:val="auto"/>
                <w:szCs w:val="21"/>
                <w:highlight w:val="none"/>
              </w:rPr>
              <w:t>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文件格式中对应内容在提交的比选</w:t>
            </w:r>
            <w:r>
              <w:rPr>
                <w:rFonts w:hint="eastAsia" w:ascii="Times New Roman" w:hAnsi="Times New Roman"/>
                <w:color w:val="auto"/>
                <w:szCs w:val="21"/>
                <w:highlight w:val="none"/>
              </w:rPr>
              <w:t>申请</w:t>
            </w:r>
            <w:r>
              <w:rPr>
                <w:rFonts w:ascii="Times New Roman" w:hAnsi="Times New Roman"/>
                <w:color w:val="auto"/>
                <w:szCs w:val="21"/>
                <w:highlight w:val="none"/>
              </w:rPr>
              <w:t>文件中的任何改动之处应加盖单位章或由</w:t>
            </w:r>
            <w:r>
              <w:rPr>
                <w:rFonts w:hint="eastAsia" w:ascii="Times New Roman" w:hAnsi="Times New Roman"/>
                <w:color w:val="auto"/>
                <w:szCs w:val="21"/>
                <w:highlight w:val="none"/>
              </w:rPr>
              <w:t>比选申请人</w:t>
            </w:r>
            <w:r>
              <w:rPr>
                <w:rFonts w:ascii="Times New Roman" w:hAnsi="Times New Roman"/>
                <w:color w:val="auto"/>
                <w:szCs w:val="21"/>
                <w:highlight w:val="none"/>
              </w:rPr>
              <w:t>的法定代表人或其委托代理人签字确认。</w:t>
            </w:r>
          </w:p>
          <w:p w14:paraId="0895CBE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（5）</w:t>
            </w:r>
            <w:r>
              <w:rPr>
                <w:rFonts w:ascii="Times New Roman" w:hAnsi="Times New Roman"/>
                <w:color w:val="auto"/>
                <w:szCs w:val="21"/>
                <w:highlight w:val="none"/>
              </w:rPr>
              <w:t>法定代表人身份证明、授权委托书（如有）具体要求见第</w:t>
            </w:r>
            <w:r>
              <w:rPr>
                <w:rFonts w:hint="eastAsia" w:ascii="Times New Roman" w:hAnsi="Times New Roman"/>
                <w:color w:val="auto"/>
                <w:szCs w:val="21"/>
                <w:highlight w:val="none"/>
              </w:rPr>
              <w:t>三</w:t>
            </w:r>
            <w:r>
              <w:rPr>
                <w:rFonts w:ascii="Times New Roman" w:hAnsi="Times New Roman"/>
                <w:color w:val="auto"/>
                <w:szCs w:val="21"/>
                <w:highlight w:val="none"/>
              </w:rPr>
              <w:t>章比选</w:t>
            </w:r>
            <w:r>
              <w:rPr>
                <w:rFonts w:hint="eastAsia" w:ascii="Times New Roman" w:hAnsi="Times New Roman"/>
                <w:color w:val="auto"/>
                <w:szCs w:val="21"/>
                <w:highlight w:val="none"/>
              </w:rPr>
              <w:t>申请</w:t>
            </w:r>
            <w:r>
              <w:rPr>
                <w:rFonts w:ascii="Times New Roman" w:hAnsi="Times New Roman"/>
                <w:color w:val="auto"/>
                <w:szCs w:val="21"/>
                <w:highlight w:val="none"/>
              </w:rPr>
              <w:t>文件格式。</w:t>
            </w:r>
          </w:p>
        </w:tc>
      </w:tr>
      <w:tr w14:paraId="505F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61" w:type="dxa"/>
            <w:vAlign w:val="center"/>
          </w:tcPr>
          <w:p w14:paraId="49BB4F8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22</w:t>
            </w:r>
          </w:p>
        </w:tc>
        <w:tc>
          <w:tcPr>
            <w:tcW w:w="1657" w:type="dxa"/>
            <w:vAlign w:val="center"/>
          </w:tcPr>
          <w:p w14:paraId="7A9CC084">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正、副本</w:t>
            </w:r>
          </w:p>
        </w:tc>
        <w:tc>
          <w:tcPr>
            <w:tcW w:w="6370" w:type="dxa"/>
            <w:vAlign w:val="center"/>
          </w:tcPr>
          <w:p w14:paraId="0BF75D4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正本壹份，副本壹份，电子文档一份（U盘）。</w:t>
            </w:r>
          </w:p>
          <w:p w14:paraId="5212B7E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比选申请文件副本可由其正本复制（复印）而成（包括证明文件），当副本和正本不一致时，以正本为准，但副本和正本内容不一致造成的评审差错由比选申请人自行承担。</w:t>
            </w:r>
          </w:p>
        </w:tc>
      </w:tr>
      <w:tr w14:paraId="060F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661" w:type="dxa"/>
            <w:vAlign w:val="center"/>
          </w:tcPr>
          <w:p w14:paraId="541235B3">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23</w:t>
            </w:r>
          </w:p>
        </w:tc>
        <w:tc>
          <w:tcPr>
            <w:tcW w:w="1657" w:type="dxa"/>
            <w:vAlign w:val="center"/>
          </w:tcPr>
          <w:p w14:paraId="26B684BB">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装订</w:t>
            </w:r>
          </w:p>
        </w:tc>
        <w:tc>
          <w:tcPr>
            <w:tcW w:w="6370" w:type="dxa"/>
            <w:vAlign w:val="center"/>
          </w:tcPr>
          <w:p w14:paraId="74E1FD4E">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（1）比选申请文件的正本和副本一律用A4复印纸（图、表及证件可以除外）编制和复制。</w:t>
            </w:r>
          </w:p>
          <w:p w14:paraId="47846BDC">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（2）比选申请文件的正本和副本应采用粘贴方式左侧装订，不得采用活页夹等可随时拆换的方式装订，不得有零散页。</w:t>
            </w:r>
          </w:p>
          <w:p w14:paraId="4A3F79CB">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（3）若同一册的内容较多，可装订成若干分册，并在封面标明次序及册数。</w:t>
            </w:r>
          </w:p>
          <w:p w14:paraId="7EFED117">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（4）修改的比选申请文件的装订也应按本要求办理。</w:t>
            </w:r>
          </w:p>
        </w:tc>
      </w:tr>
      <w:tr w14:paraId="1DE2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661" w:type="dxa"/>
            <w:vAlign w:val="center"/>
          </w:tcPr>
          <w:p w14:paraId="7978AD54">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24</w:t>
            </w:r>
          </w:p>
        </w:tc>
        <w:tc>
          <w:tcPr>
            <w:tcW w:w="1657" w:type="dxa"/>
            <w:vAlign w:val="center"/>
          </w:tcPr>
          <w:p w14:paraId="2249C44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包装和密封</w:t>
            </w:r>
          </w:p>
        </w:tc>
        <w:tc>
          <w:tcPr>
            <w:tcW w:w="6370" w:type="dxa"/>
            <w:vAlign w:val="center"/>
          </w:tcPr>
          <w:p w14:paraId="1688AC1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（1）比选申请文件的正本和副本应分开包装，正本和电子文档一个包装，副本一个包装。</w:t>
            </w:r>
          </w:p>
          <w:p w14:paraId="792BD34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（2）每一个包装都应在其封套的封口处加贴封条，在封套的封口处加盖比选申请人单位章。</w:t>
            </w:r>
          </w:p>
        </w:tc>
      </w:tr>
      <w:tr w14:paraId="219D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661" w:type="dxa"/>
            <w:vAlign w:val="center"/>
          </w:tcPr>
          <w:p w14:paraId="4DD68940">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25</w:t>
            </w:r>
          </w:p>
        </w:tc>
        <w:tc>
          <w:tcPr>
            <w:tcW w:w="1657" w:type="dxa"/>
            <w:vAlign w:val="center"/>
          </w:tcPr>
          <w:p w14:paraId="4A4C8233">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封套上写明</w:t>
            </w:r>
          </w:p>
        </w:tc>
        <w:tc>
          <w:tcPr>
            <w:tcW w:w="6370" w:type="dxa"/>
            <w:vAlign w:val="center"/>
          </w:tcPr>
          <w:p w14:paraId="610D3BE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封套上至少应写明：</w:t>
            </w:r>
          </w:p>
          <w:p w14:paraId="720698E3">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比选项目名称</w:t>
            </w:r>
          </w:p>
          <w:p w14:paraId="5B6C6458">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比选申请人名称</w:t>
            </w:r>
          </w:p>
          <w:p w14:paraId="25919F05">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3）在</w:t>
            </w:r>
            <w:r>
              <w:rPr>
                <w:rFonts w:hint="eastAsia" w:ascii="Times New Roman" w:hAnsi="Times New Roman"/>
                <w:color w:val="auto"/>
                <w:szCs w:val="21"/>
                <w:highlight w:val="none"/>
              </w:rPr>
              <w:t>202</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rPr>
              <w:t>年</w:t>
            </w:r>
            <w:r>
              <w:rPr>
                <w:rFonts w:hint="eastAsia" w:ascii="Times New Roman" w:hAnsi="Times New Roman"/>
                <w:color w:val="auto"/>
                <w:szCs w:val="21"/>
                <w:highlight w:val="none"/>
                <w:lang w:val="en-US" w:eastAsia="zh-CN"/>
              </w:rPr>
              <w:t>12</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22</w:t>
            </w:r>
            <w:r>
              <w:rPr>
                <w:rFonts w:hint="eastAsia" w:ascii="Times New Roman" w:hAnsi="Times New Roman"/>
                <w:color w:val="auto"/>
                <w:szCs w:val="21"/>
                <w:highlight w:val="none"/>
              </w:rPr>
              <w:t>日10时0</w:t>
            </w:r>
            <w:r>
              <w:rPr>
                <w:rFonts w:ascii="Times New Roman" w:hAnsi="Times New Roman"/>
                <w:color w:val="auto"/>
                <w:szCs w:val="21"/>
                <w:highlight w:val="none"/>
              </w:rPr>
              <w:t>0</w:t>
            </w:r>
            <w:r>
              <w:rPr>
                <w:rFonts w:hint="eastAsia" w:ascii="Times New Roman" w:hAnsi="Times New Roman"/>
                <w:color w:val="auto"/>
                <w:szCs w:val="21"/>
                <w:highlight w:val="none"/>
              </w:rPr>
              <w:t>分前不得开启。</w:t>
            </w:r>
          </w:p>
        </w:tc>
      </w:tr>
      <w:tr w14:paraId="1E0D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61" w:type="dxa"/>
            <w:vAlign w:val="center"/>
          </w:tcPr>
          <w:p w14:paraId="2B30CB68">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26</w:t>
            </w:r>
          </w:p>
        </w:tc>
        <w:tc>
          <w:tcPr>
            <w:tcW w:w="1657" w:type="dxa"/>
            <w:vAlign w:val="center"/>
          </w:tcPr>
          <w:p w14:paraId="165AF5E5">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比选</w:t>
            </w:r>
            <w:r>
              <w:rPr>
                <w:rFonts w:hint="eastAsia" w:ascii="Times New Roman" w:hAnsi="Times New Roman" w:cs="宋体"/>
                <w:color w:val="auto"/>
                <w:szCs w:val="21"/>
                <w:highlight w:val="none"/>
              </w:rPr>
              <w:t>申请</w:t>
            </w:r>
            <w:r>
              <w:rPr>
                <w:rFonts w:ascii="Times New Roman" w:hAnsi="Times New Roman" w:cs="宋体"/>
                <w:color w:val="auto"/>
                <w:szCs w:val="21"/>
                <w:highlight w:val="none"/>
              </w:rPr>
              <w:t>文件的拒收</w:t>
            </w:r>
          </w:p>
        </w:tc>
        <w:tc>
          <w:tcPr>
            <w:tcW w:w="6370" w:type="dxa"/>
            <w:vAlign w:val="center"/>
          </w:tcPr>
          <w:p w14:paraId="784A1877">
            <w:pPr>
              <w:spacing w:line="400" w:lineRule="exact"/>
              <w:rPr>
                <w:rFonts w:ascii="Times New Roman" w:hAnsi="Times New Roman"/>
                <w:color w:val="auto"/>
                <w:szCs w:val="21"/>
                <w:highlight w:val="none"/>
              </w:rPr>
            </w:pPr>
            <w:r>
              <w:rPr>
                <w:rFonts w:ascii="Times New Roman" w:hAnsi="Times New Roman"/>
                <w:color w:val="auto"/>
                <w:szCs w:val="21"/>
                <w:highlight w:val="none"/>
              </w:rPr>
              <w:t>比选</w:t>
            </w:r>
            <w:r>
              <w:rPr>
                <w:rFonts w:hint="eastAsia" w:ascii="Times New Roman" w:hAnsi="Times New Roman"/>
                <w:color w:val="auto"/>
                <w:szCs w:val="21"/>
                <w:highlight w:val="none"/>
              </w:rPr>
              <w:t>申请</w:t>
            </w:r>
            <w:r>
              <w:rPr>
                <w:rFonts w:ascii="Times New Roman" w:hAnsi="Times New Roman"/>
                <w:color w:val="auto"/>
                <w:szCs w:val="21"/>
                <w:highlight w:val="none"/>
              </w:rPr>
              <w:t>文件有下列情形之一的，比选人应当拒收：</w:t>
            </w:r>
          </w:p>
          <w:p w14:paraId="14105326">
            <w:pPr>
              <w:spacing w:line="400" w:lineRule="exact"/>
              <w:rPr>
                <w:rFonts w:ascii="Times New Roman" w:hAnsi="Times New Roman"/>
                <w:color w:val="auto"/>
                <w:szCs w:val="21"/>
                <w:highlight w:val="none"/>
              </w:rPr>
            </w:pPr>
            <w:r>
              <w:rPr>
                <w:rFonts w:ascii="Times New Roman" w:hAnsi="Times New Roman"/>
                <w:color w:val="auto"/>
                <w:szCs w:val="21"/>
                <w:highlight w:val="none"/>
              </w:rPr>
              <w:t>（1）逾期送达或者未送达指定地点；</w:t>
            </w:r>
          </w:p>
          <w:p w14:paraId="3043531E">
            <w:pPr>
              <w:spacing w:line="400" w:lineRule="exact"/>
              <w:rPr>
                <w:rFonts w:ascii="Times New Roman" w:hAnsi="Times New Roman"/>
                <w:color w:val="auto"/>
                <w:szCs w:val="21"/>
                <w:highlight w:val="none"/>
              </w:rPr>
            </w:pPr>
            <w:r>
              <w:rPr>
                <w:rFonts w:ascii="Times New Roman" w:hAnsi="Times New Roman"/>
                <w:color w:val="auto"/>
                <w:szCs w:val="21"/>
                <w:highlight w:val="none"/>
              </w:rPr>
              <w:t>（2）未按比选文件要求密封。</w:t>
            </w:r>
          </w:p>
        </w:tc>
      </w:tr>
      <w:tr w14:paraId="60BF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1" w:type="dxa"/>
            <w:vAlign w:val="center"/>
          </w:tcPr>
          <w:p w14:paraId="1390FD6F">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27</w:t>
            </w:r>
          </w:p>
        </w:tc>
        <w:tc>
          <w:tcPr>
            <w:tcW w:w="1657" w:type="dxa"/>
            <w:vAlign w:val="center"/>
          </w:tcPr>
          <w:p w14:paraId="41579F8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是否退还比选申请文件</w:t>
            </w:r>
          </w:p>
        </w:tc>
        <w:tc>
          <w:tcPr>
            <w:tcW w:w="6370" w:type="dxa"/>
            <w:vAlign w:val="center"/>
          </w:tcPr>
          <w:p w14:paraId="738DF980">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否。</w:t>
            </w:r>
          </w:p>
        </w:tc>
      </w:tr>
      <w:tr w14:paraId="79B2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61" w:type="dxa"/>
            <w:vAlign w:val="center"/>
          </w:tcPr>
          <w:p w14:paraId="1E5D7E3C">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28</w:t>
            </w:r>
          </w:p>
        </w:tc>
        <w:tc>
          <w:tcPr>
            <w:tcW w:w="1657" w:type="dxa"/>
            <w:vAlign w:val="center"/>
          </w:tcPr>
          <w:p w14:paraId="77C7B235">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开标</w:t>
            </w:r>
            <w:r>
              <w:rPr>
                <w:rFonts w:ascii="Times New Roman" w:hAnsi="Times New Roman" w:cs="宋体"/>
                <w:color w:val="auto"/>
                <w:szCs w:val="21"/>
                <w:highlight w:val="none"/>
              </w:rPr>
              <w:t>程序</w:t>
            </w:r>
          </w:p>
        </w:tc>
        <w:tc>
          <w:tcPr>
            <w:tcW w:w="6370" w:type="dxa"/>
          </w:tcPr>
          <w:p w14:paraId="1CA5246B">
            <w:pPr>
              <w:spacing w:line="400" w:lineRule="exact"/>
              <w:rPr>
                <w:rFonts w:ascii="Times New Roman" w:hAnsi="Times New Roman"/>
                <w:color w:val="auto"/>
                <w:szCs w:val="21"/>
                <w:highlight w:val="none"/>
              </w:rPr>
            </w:pPr>
            <w:r>
              <w:rPr>
                <w:rFonts w:ascii="Times New Roman" w:hAnsi="Times New Roman"/>
                <w:color w:val="auto"/>
                <w:szCs w:val="21"/>
                <w:highlight w:val="none"/>
              </w:rPr>
              <w:t>密封情况检查：由监督人员和比选人代表检查比选文件外包</w:t>
            </w:r>
            <w:r>
              <w:rPr>
                <w:rFonts w:hint="eastAsia" w:ascii="Times New Roman" w:hAnsi="Times New Roman"/>
                <w:color w:val="auto"/>
                <w:szCs w:val="21"/>
                <w:highlight w:val="none"/>
              </w:rPr>
              <w:t>装</w:t>
            </w:r>
            <w:r>
              <w:rPr>
                <w:rFonts w:ascii="Times New Roman" w:hAnsi="Times New Roman"/>
                <w:color w:val="auto"/>
                <w:szCs w:val="21"/>
                <w:highlight w:val="none"/>
              </w:rPr>
              <w:t>的密封情况，并当场予以确认；当比选文件外包</w:t>
            </w:r>
            <w:r>
              <w:rPr>
                <w:rFonts w:hint="eastAsia" w:ascii="Times New Roman" w:hAnsi="Times New Roman"/>
                <w:color w:val="auto"/>
                <w:szCs w:val="21"/>
                <w:highlight w:val="none"/>
              </w:rPr>
              <w:t>装</w:t>
            </w:r>
            <w:r>
              <w:rPr>
                <w:rFonts w:ascii="Times New Roman" w:hAnsi="Times New Roman"/>
                <w:color w:val="auto"/>
                <w:szCs w:val="21"/>
                <w:highlight w:val="none"/>
              </w:rPr>
              <w:t>未</w:t>
            </w:r>
            <w:r>
              <w:rPr>
                <w:rFonts w:hint="eastAsia" w:ascii="Times New Roman" w:hAnsi="Times New Roman"/>
                <w:color w:val="auto"/>
                <w:szCs w:val="21"/>
                <w:highlight w:val="none"/>
              </w:rPr>
              <w:t>按本章比选申请人须知第23、24条</w:t>
            </w:r>
            <w:r>
              <w:rPr>
                <w:rFonts w:ascii="Times New Roman" w:hAnsi="Times New Roman"/>
                <w:color w:val="auto"/>
                <w:szCs w:val="21"/>
                <w:highlight w:val="none"/>
              </w:rPr>
              <w:t>密封时，将当场确认，不予开</w:t>
            </w:r>
            <w:r>
              <w:rPr>
                <w:rFonts w:hint="eastAsia" w:ascii="Times New Roman" w:hAnsi="Times New Roman"/>
                <w:color w:val="auto"/>
                <w:szCs w:val="21"/>
                <w:highlight w:val="none"/>
              </w:rPr>
              <w:t>封</w:t>
            </w:r>
            <w:r>
              <w:rPr>
                <w:rFonts w:ascii="Times New Roman" w:hAnsi="Times New Roman"/>
                <w:color w:val="auto"/>
                <w:szCs w:val="21"/>
                <w:highlight w:val="none"/>
              </w:rPr>
              <w:t>，原封退还。</w:t>
            </w:r>
          </w:p>
          <w:p w14:paraId="1224AB49">
            <w:pPr>
              <w:spacing w:line="400" w:lineRule="exact"/>
              <w:rPr>
                <w:rFonts w:ascii="Times New Roman" w:hAnsi="Times New Roman"/>
                <w:color w:val="auto"/>
                <w:szCs w:val="21"/>
                <w:highlight w:val="none"/>
              </w:rPr>
            </w:pPr>
            <w:r>
              <w:rPr>
                <w:rFonts w:ascii="Times New Roman" w:hAnsi="Times New Roman"/>
                <w:color w:val="auto"/>
                <w:szCs w:val="21"/>
                <w:highlight w:val="none"/>
              </w:rPr>
              <w:t>开</w:t>
            </w:r>
            <w:r>
              <w:rPr>
                <w:rFonts w:hint="eastAsia" w:ascii="Times New Roman" w:hAnsi="Times New Roman"/>
                <w:color w:val="auto"/>
                <w:szCs w:val="21"/>
                <w:highlight w:val="none"/>
              </w:rPr>
              <w:t>封</w:t>
            </w:r>
            <w:r>
              <w:rPr>
                <w:rFonts w:ascii="Times New Roman" w:hAnsi="Times New Roman"/>
                <w:color w:val="auto"/>
                <w:szCs w:val="21"/>
                <w:highlight w:val="none"/>
              </w:rPr>
              <w:t>顺序：随机。</w:t>
            </w:r>
          </w:p>
        </w:tc>
      </w:tr>
      <w:tr w14:paraId="7BD3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61" w:type="dxa"/>
            <w:vAlign w:val="center"/>
          </w:tcPr>
          <w:p w14:paraId="78EC1E20">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29</w:t>
            </w:r>
          </w:p>
        </w:tc>
        <w:tc>
          <w:tcPr>
            <w:tcW w:w="1657" w:type="dxa"/>
            <w:vAlign w:val="center"/>
          </w:tcPr>
          <w:p w14:paraId="262A5BFE">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评审委员会的组建</w:t>
            </w:r>
          </w:p>
        </w:tc>
        <w:tc>
          <w:tcPr>
            <w:tcW w:w="6370" w:type="dxa"/>
            <w:vAlign w:val="center"/>
          </w:tcPr>
          <w:p w14:paraId="02112714">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评审委员会由比选人依法组建，共5</w:t>
            </w:r>
            <w:r>
              <w:rPr>
                <w:rFonts w:ascii="Times New Roman" w:hAnsi="Times New Roman"/>
                <w:color w:val="auto"/>
                <w:szCs w:val="21"/>
                <w:highlight w:val="none"/>
              </w:rPr>
              <w:t>人</w:t>
            </w:r>
            <w:r>
              <w:rPr>
                <w:rFonts w:hint="eastAsia" w:ascii="Times New Roman" w:hAnsi="Times New Roman"/>
                <w:color w:val="auto"/>
                <w:szCs w:val="21"/>
                <w:highlight w:val="none"/>
              </w:rPr>
              <w:t>。</w:t>
            </w:r>
          </w:p>
        </w:tc>
      </w:tr>
      <w:tr w14:paraId="2228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61" w:type="dxa"/>
            <w:vAlign w:val="center"/>
          </w:tcPr>
          <w:p w14:paraId="443F92A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30</w:t>
            </w:r>
          </w:p>
        </w:tc>
        <w:tc>
          <w:tcPr>
            <w:tcW w:w="1657" w:type="dxa"/>
            <w:vAlign w:val="center"/>
          </w:tcPr>
          <w:p w14:paraId="21BCBB3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评审办法</w:t>
            </w:r>
          </w:p>
        </w:tc>
        <w:tc>
          <w:tcPr>
            <w:tcW w:w="6370" w:type="dxa"/>
            <w:vAlign w:val="center"/>
          </w:tcPr>
          <w:p w14:paraId="204E3082">
            <w:pPr>
              <w:spacing w:line="400" w:lineRule="exact"/>
              <w:rPr>
                <w:rFonts w:ascii="Times New Roman" w:hAnsi="Times New Roman"/>
                <w:color w:val="auto"/>
                <w:szCs w:val="21"/>
                <w:highlight w:val="none"/>
              </w:rPr>
            </w:pPr>
            <w:r>
              <w:rPr>
                <w:rFonts w:ascii="Times New Roman" w:hAnsi="Times New Roman"/>
                <w:color w:val="auto"/>
                <w:szCs w:val="21"/>
                <w:highlight w:val="none"/>
              </w:rPr>
              <w:t>本次比选采用资格后审，评审采用</w:t>
            </w:r>
            <w:r>
              <w:rPr>
                <w:rFonts w:hint="eastAsia" w:ascii="Times New Roman" w:hAnsi="Times New Roman"/>
                <w:color w:val="auto"/>
                <w:szCs w:val="21"/>
                <w:highlight w:val="none"/>
              </w:rPr>
              <w:t>综合评分</w:t>
            </w:r>
            <w:r>
              <w:rPr>
                <w:rFonts w:ascii="Times New Roman" w:hAnsi="Times New Roman"/>
                <w:color w:val="auto"/>
                <w:szCs w:val="21"/>
                <w:highlight w:val="none"/>
              </w:rPr>
              <w:t>法。详见第</w:t>
            </w:r>
            <w:r>
              <w:rPr>
                <w:rFonts w:hint="eastAsia" w:ascii="Times New Roman" w:hAnsi="Times New Roman"/>
                <w:color w:val="auto"/>
                <w:szCs w:val="21"/>
                <w:highlight w:val="none"/>
              </w:rPr>
              <w:t>五</w:t>
            </w:r>
            <w:r>
              <w:rPr>
                <w:rFonts w:ascii="Times New Roman" w:hAnsi="Times New Roman"/>
                <w:color w:val="auto"/>
                <w:szCs w:val="21"/>
                <w:highlight w:val="none"/>
              </w:rPr>
              <w:t>章评审办法。</w:t>
            </w:r>
          </w:p>
        </w:tc>
      </w:tr>
      <w:tr w14:paraId="0AD2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61" w:type="dxa"/>
            <w:vAlign w:val="center"/>
          </w:tcPr>
          <w:p w14:paraId="37568D35">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31</w:t>
            </w:r>
          </w:p>
        </w:tc>
        <w:tc>
          <w:tcPr>
            <w:tcW w:w="1657" w:type="dxa"/>
            <w:vAlign w:val="center"/>
          </w:tcPr>
          <w:p w14:paraId="19610247">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定选</w:t>
            </w:r>
            <w:r>
              <w:rPr>
                <w:rFonts w:ascii="Times New Roman" w:hAnsi="Times New Roman" w:cs="宋体"/>
                <w:color w:val="auto"/>
                <w:szCs w:val="21"/>
                <w:highlight w:val="none"/>
              </w:rPr>
              <w:t>方式</w:t>
            </w:r>
          </w:p>
        </w:tc>
        <w:tc>
          <w:tcPr>
            <w:tcW w:w="6370" w:type="dxa"/>
            <w:vAlign w:val="center"/>
          </w:tcPr>
          <w:p w14:paraId="21B5C4FF">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w:t>
            </w:r>
            <w:r>
              <w:rPr>
                <w:rFonts w:ascii="Times New Roman" w:hAnsi="Times New Roman"/>
                <w:color w:val="auto"/>
                <w:szCs w:val="21"/>
                <w:highlight w:val="none"/>
              </w:rPr>
              <w:t>评审委员会推荐的中选候选人数：3名（若不足3名，则按实际数量推荐）。</w:t>
            </w:r>
          </w:p>
          <w:p w14:paraId="1D16BA1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w:t>
            </w:r>
            <w:r>
              <w:rPr>
                <w:rFonts w:ascii="Times New Roman" w:hAnsi="Times New Roman"/>
                <w:color w:val="auto"/>
                <w:szCs w:val="21"/>
                <w:highlight w:val="none"/>
              </w:rPr>
              <w:t>比选人不授权评审委员会确定</w:t>
            </w:r>
            <w:r>
              <w:rPr>
                <w:rFonts w:hint="eastAsia" w:ascii="Times New Roman" w:hAnsi="Times New Roman"/>
                <w:color w:val="auto"/>
                <w:szCs w:val="21"/>
                <w:highlight w:val="none"/>
              </w:rPr>
              <w:t>中选</w:t>
            </w:r>
            <w:r>
              <w:rPr>
                <w:rFonts w:ascii="Times New Roman" w:hAnsi="Times New Roman"/>
                <w:color w:val="auto"/>
                <w:szCs w:val="21"/>
                <w:highlight w:val="none"/>
              </w:rPr>
              <w:t>人。</w:t>
            </w:r>
          </w:p>
        </w:tc>
      </w:tr>
      <w:tr w14:paraId="61B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61" w:type="dxa"/>
            <w:vAlign w:val="center"/>
          </w:tcPr>
          <w:p w14:paraId="6901B728">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32</w:t>
            </w:r>
          </w:p>
        </w:tc>
        <w:tc>
          <w:tcPr>
            <w:tcW w:w="1657" w:type="dxa"/>
            <w:vAlign w:val="center"/>
          </w:tcPr>
          <w:p w14:paraId="2A485AAF">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比选最高限价</w:t>
            </w:r>
          </w:p>
        </w:tc>
        <w:tc>
          <w:tcPr>
            <w:tcW w:w="6370" w:type="dxa"/>
            <w:vAlign w:val="center"/>
          </w:tcPr>
          <w:p w14:paraId="68A91B19">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（1）本次比选最高限价为</w:t>
            </w:r>
            <w:r>
              <w:rPr>
                <w:rFonts w:hint="eastAsia" w:ascii="Times New Roman" w:hAnsi="Times New Roman"/>
                <w:color w:val="auto"/>
                <w:szCs w:val="21"/>
                <w:highlight w:val="none"/>
                <w:lang w:val="en-US" w:eastAsia="zh-CN"/>
              </w:rPr>
              <w:t>22</w:t>
            </w:r>
            <w:r>
              <w:rPr>
                <w:rFonts w:ascii="Times New Roman" w:hAnsi="Times New Roman"/>
                <w:color w:val="auto"/>
                <w:szCs w:val="21"/>
                <w:highlight w:val="none"/>
              </w:rPr>
              <w:t>万元</w:t>
            </w:r>
            <w:r>
              <w:rPr>
                <w:rFonts w:hint="eastAsia" w:ascii="Times New Roman" w:hAnsi="Times New Roman"/>
                <w:color w:val="auto"/>
                <w:szCs w:val="21"/>
                <w:highlight w:val="none"/>
              </w:rPr>
              <w:t>。</w:t>
            </w:r>
          </w:p>
          <w:p w14:paraId="05454F41">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）比选申请人的报价应</w:t>
            </w:r>
            <w:r>
              <w:rPr>
                <w:rFonts w:hint="eastAsia" w:ascii="Times New Roman" w:hAnsi="Times New Roman" w:eastAsia="宋体" w:cs="Times New Roman"/>
                <w:color w:val="auto"/>
                <w:szCs w:val="21"/>
                <w:highlight w:val="none"/>
              </w:rPr>
              <w:t>含服务中的税费、人工费、服务费等一切费用</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并考</w:t>
            </w:r>
            <w:r>
              <w:rPr>
                <w:rFonts w:hint="eastAsia" w:ascii="Times New Roman" w:hAnsi="Times New Roman"/>
                <w:color w:val="auto"/>
                <w:szCs w:val="21"/>
                <w:highlight w:val="none"/>
              </w:rPr>
              <w:t>虑了应承担的风险和责任。</w:t>
            </w:r>
          </w:p>
        </w:tc>
      </w:tr>
      <w:tr w14:paraId="0A9A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4" w:hRule="atLeast"/>
          <w:jc w:val="center"/>
        </w:trPr>
        <w:tc>
          <w:tcPr>
            <w:tcW w:w="661" w:type="dxa"/>
            <w:vAlign w:val="center"/>
          </w:tcPr>
          <w:p w14:paraId="1A8BF827">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33</w:t>
            </w:r>
          </w:p>
        </w:tc>
        <w:tc>
          <w:tcPr>
            <w:tcW w:w="1657" w:type="dxa"/>
            <w:vAlign w:val="center"/>
          </w:tcPr>
          <w:p w14:paraId="7A67DEF2">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比选申请文件的真实性要求</w:t>
            </w:r>
          </w:p>
        </w:tc>
        <w:tc>
          <w:tcPr>
            <w:tcW w:w="6370" w:type="dxa"/>
            <w:vAlign w:val="center"/>
          </w:tcPr>
          <w:p w14:paraId="3B8857FE">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比选申请人所递交的比选申请文件（包括有关资料、澄清）应真实可信，不存在虚假（包括隐瞒）。</w:t>
            </w:r>
          </w:p>
          <w:p w14:paraId="586FB48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如比选申请文件存在虚假，在评审阶段，评审委员会应将该比选申请文件作否决处理；</w:t>
            </w:r>
          </w:p>
          <w:p w14:paraId="6D921EB1">
            <w:pPr>
              <w:spacing w:line="400" w:lineRule="exact"/>
              <w:rPr>
                <w:rFonts w:ascii="Times New Roman" w:hAnsi="Times New Roman" w:cs="宋体"/>
                <w:color w:val="auto"/>
                <w:szCs w:val="21"/>
                <w:highlight w:val="none"/>
              </w:rPr>
            </w:pPr>
            <w:r>
              <w:rPr>
                <w:rFonts w:hint="eastAsia" w:ascii="Times New Roman" w:hAnsi="Times New Roman"/>
                <w:color w:val="auto"/>
                <w:szCs w:val="21"/>
                <w:highlight w:val="none"/>
              </w:rPr>
              <w:t>公示期间比选人将对中标候选人比选申请文件的真实性进行核查，如有虚假行为，比选人将取消其中标资格或中标候选人资格。</w:t>
            </w:r>
          </w:p>
        </w:tc>
      </w:tr>
      <w:tr w14:paraId="78D5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atLeast"/>
          <w:jc w:val="center"/>
        </w:trPr>
        <w:tc>
          <w:tcPr>
            <w:tcW w:w="661" w:type="dxa"/>
            <w:vAlign w:val="center"/>
          </w:tcPr>
          <w:p w14:paraId="010A64F0">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33</w:t>
            </w:r>
          </w:p>
        </w:tc>
        <w:tc>
          <w:tcPr>
            <w:tcW w:w="1657" w:type="dxa"/>
            <w:vAlign w:val="center"/>
          </w:tcPr>
          <w:p w14:paraId="10098A90">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签订合同</w:t>
            </w:r>
          </w:p>
        </w:tc>
        <w:tc>
          <w:tcPr>
            <w:tcW w:w="6370" w:type="dxa"/>
            <w:vAlign w:val="center"/>
          </w:tcPr>
          <w:p w14:paraId="145498EC">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（1）合同经双方法定代表人或其授权的代理人签署并加盖公章</w:t>
            </w:r>
            <w:r>
              <w:rPr>
                <w:rFonts w:hint="eastAsia" w:ascii="Times New Roman" w:hAnsi="Times New Roman"/>
                <w:color w:val="auto"/>
                <w:szCs w:val="21"/>
                <w:highlight w:val="none"/>
                <w:lang w:val="en-US" w:eastAsia="zh-CN"/>
              </w:rPr>
              <w:t>或合同专用章</w:t>
            </w:r>
            <w:r>
              <w:rPr>
                <w:rFonts w:hint="eastAsia" w:ascii="Times New Roman" w:hAnsi="Times New Roman"/>
                <w:color w:val="auto"/>
                <w:szCs w:val="21"/>
                <w:highlight w:val="none"/>
              </w:rPr>
              <w:t>后生效。</w:t>
            </w:r>
          </w:p>
          <w:p w14:paraId="50DFD96A">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2）如果中选人以资金、技术、交货期限等非正当理由放弃中选或者在规定的时间内未与比选人签订合同的，比选人可以选择顺延后面排名单位确定为中选人，也可以选择重新组织比选。在今后1～3年内比选人将不</w:t>
            </w:r>
            <w:r>
              <w:rPr>
                <w:rFonts w:hint="eastAsia" w:ascii="Times New Roman" w:hAnsi="Times New Roman"/>
                <w:color w:val="auto"/>
                <w:szCs w:val="21"/>
                <w:highlight w:val="none"/>
                <w:lang w:eastAsia="zh-CN"/>
              </w:rPr>
              <w:t>接受</w:t>
            </w:r>
            <w:r>
              <w:rPr>
                <w:rFonts w:hint="eastAsia" w:ascii="Times New Roman" w:hAnsi="Times New Roman"/>
                <w:color w:val="auto"/>
                <w:szCs w:val="21"/>
                <w:highlight w:val="none"/>
              </w:rPr>
              <w:t>放弃中选者参加比选（投标）。</w:t>
            </w:r>
          </w:p>
        </w:tc>
      </w:tr>
      <w:tr w14:paraId="2B90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661" w:type="dxa"/>
            <w:vAlign w:val="center"/>
          </w:tcPr>
          <w:p w14:paraId="2574B44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34</w:t>
            </w:r>
          </w:p>
        </w:tc>
        <w:tc>
          <w:tcPr>
            <w:tcW w:w="1657" w:type="dxa"/>
            <w:vAlign w:val="center"/>
          </w:tcPr>
          <w:p w14:paraId="4A6B23D6">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签订合同事项</w:t>
            </w:r>
          </w:p>
        </w:tc>
        <w:tc>
          <w:tcPr>
            <w:tcW w:w="6370" w:type="dxa"/>
            <w:vAlign w:val="center"/>
          </w:tcPr>
          <w:p w14:paraId="4417B8D7">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w:t>
            </w:r>
            <w:r>
              <w:rPr>
                <w:rFonts w:ascii="Times New Roman" w:hAnsi="Times New Roman"/>
                <w:color w:val="auto"/>
                <w:szCs w:val="21"/>
                <w:highlight w:val="none"/>
              </w:rPr>
              <w:t>人和中选人在签订合同协议书的同时需按照本比选文件规定的格式和要求签订本比选文件第</w:t>
            </w:r>
            <w:r>
              <w:rPr>
                <w:rFonts w:hint="eastAsia" w:ascii="Times New Roman" w:hAnsi="Times New Roman"/>
                <w:color w:val="auto"/>
                <w:szCs w:val="21"/>
                <w:highlight w:val="none"/>
              </w:rPr>
              <w:t>六</w:t>
            </w:r>
            <w:r>
              <w:rPr>
                <w:rFonts w:ascii="Times New Roman" w:hAnsi="Times New Roman"/>
                <w:color w:val="auto"/>
                <w:szCs w:val="21"/>
                <w:highlight w:val="none"/>
              </w:rPr>
              <w:t>章所列相关合同，明确双方的权利和义务以及应承担的违约责任。</w:t>
            </w:r>
          </w:p>
        </w:tc>
      </w:tr>
      <w:tr w14:paraId="3044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661" w:type="dxa"/>
            <w:vAlign w:val="center"/>
          </w:tcPr>
          <w:p w14:paraId="00EA343D">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35</w:t>
            </w:r>
          </w:p>
        </w:tc>
        <w:tc>
          <w:tcPr>
            <w:tcW w:w="1657" w:type="dxa"/>
            <w:vAlign w:val="center"/>
          </w:tcPr>
          <w:p w14:paraId="31497550">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重新比选</w:t>
            </w:r>
          </w:p>
        </w:tc>
        <w:tc>
          <w:tcPr>
            <w:tcW w:w="6370" w:type="dxa"/>
            <w:vAlign w:val="center"/>
          </w:tcPr>
          <w:p w14:paraId="5BFBEDEC">
            <w:pPr>
              <w:spacing w:line="400" w:lineRule="exact"/>
              <w:rPr>
                <w:rFonts w:ascii="Times New Roman" w:hAnsi="Times New Roman"/>
                <w:color w:val="auto"/>
                <w:szCs w:val="21"/>
                <w:highlight w:val="none"/>
              </w:rPr>
            </w:pPr>
            <w:r>
              <w:rPr>
                <w:rFonts w:ascii="Times New Roman" w:hAnsi="Times New Roman"/>
                <w:color w:val="auto"/>
                <w:szCs w:val="21"/>
                <w:highlight w:val="none"/>
              </w:rPr>
              <w:t>有下列情形之一的，比选人可重新比选：</w:t>
            </w:r>
          </w:p>
          <w:p w14:paraId="17CA4578">
            <w:pPr>
              <w:spacing w:line="400" w:lineRule="exact"/>
              <w:rPr>
                <w:rFonts w:ascii="Times New Roman" w:hAnsi="Times New Roman"/>
                <w:color w:val="auto"/>
                <w:szCs w:val="21"/>
                <w:highlight w:val="none"/>
              </w:rPr>
            </w:pPr>
            <w:r>
              <w:rPr>
                <w:rFonts w:ascii="Times New Roman" w:hAnsi="Times New Roman"/>
                <w:color w:val="auto"/>
                <w:szCs w:val="21"/>
                <w:highlight w:val="none"/>
              </w:rPr>
              <w:t>（1）比选截止时间止，递交比选</w:t>
            </w:r>
            <w:r>
              <w:rPr>
                <w:rFonts w:hint="eastAsia" w:ascii="Times New Roman" w:hAnsi="Times New Roman"/>
                <w:color w:val="auto"/>
                <w:szCs w:val="21"/>
                <w:highlight w:val="none"/>
              </w:rPr>
              <w:t>申请</w:t>
            </w:r>
            <w:r>
              <w:rPr>
                <w:rFonts w:ascii="Times New Roman" w:hAnsi="Times New Roman"/>
                <w:color w:val="auto"/>
                <w:szCs w:val="21"/>
                <w:highlight w:val="none"/>
              </w:rPr>
              <w:t>文件的</w:t>
            </w:r>
            <w:r>
              <w:rPr>
                <w:rFonts w:hint="eastAsia" w:ascii="Times New Roman" w:hAnsi="Times New Roman"/>
                <w:color w:val="auto"/>
                <w:szCs w:val="21"/>
                <w:highlight w:val="none"/>
              </w:rPr>
              <w:t>比选申请人</w:t>
            </w:r>
            <w:r>
              <w:rPr>
                <w:rFonts w:ascii="Times New Roman" w:hAnsi="Times New Roman"/>
                <w:color w:val="auto"/>
                <w:szCs w:val="21"/>
                <w:highlight w:val="none"/>
              </w:rPr>
              <w:t>少于三个的；</w:t>
            </w:r>
          </w:p>
          <w:p w14:paraId="12F0B104">
            <w:pPr>
              <w:spacing w:line="400" w:lineRule="exact"/>
              <w:rPr>
                <w:rFonts w:ascii="Times New Roman" w:hAnsi="Times New Roman"/>
                <w:color w:val="auto"/>
                <w:szCs w:val="21"/>
                <w:highlight w:val="none"/>
              </w:rPr>
            </w:pPr>
            <w:r>
              <w:rPr>
                <w:rFonts w:ascii="Times New Roman" w:hAnsi="Times New Roman"/>
                <w:color w:val="auto"/>
                <w:szCs w:val="21"/>
                <w:highlight w:val="none"/>
              </w:rPr>
              <w:t>（2）经评审委员会评审后否决所有</w:t>
            </w:r>
            <w:r>
              <w:rPr>
                <w:rFonts w:hint="eastAsia" w:ascii="Times New Roman" w:hAnsi="Times New Roman"/>
                <w:color w:val="auto"/>
                <w:szCs w:val="21"/>
                <w:highlight w:val="none"/>
              </w:rPr>
              <w:t>比选申请人</w:t>
            </w:r>
            <w:r>
              <w:rPr>
                <w:rFonts w:ascii="Times New Roman" w:hAnsi="Times New Roman"/>
                <w:color w:val="auto"/>
                <w:szCs w:val="21"/>
                <w:highlight w:val="none"/>
              </w:rPr>
              <w:t>的；</w:t>
            </w:r>
          </w:p>
          <w:p w14:paraId="2FEF1C47">
            <w:pPr>
              <w:spacing w:line="400" w:lineRule="exact"/>
              <w:rPr>
                <w:rFonts w:ascii="Times New Roman" w:hAnsi="Times New Roman"/>
                <w:color w:val="auto"/>
                <w:szCs w:val="21"/>
                <w:highlight w:val="none"/>
              </w:rPr>
            </w:pPr>
            <w:r>
              <w:rPr>
                <w:rFonts w:ascii="Times New Roman" w:hAnsi="Times New Roman"/>
                <w:color w:val="auto"/>
                <w:szCs w:val="21"/>
                <w:highlight w:val="none"/>
              </w:rPr>
              <w:t>（3）评审委员会推荐的中选候选人均未能与比选人签订合同协议书的；</w:t>
            </w:r>
          </w:p>
          <w:p w14:paraId="6D509B1B">
            <w:pPr>
              <w:spacing w:line="400" w:lineRule="exact"/>
              <w:rPr>
                <w:rFonts w:ascii="Times New Roman" w:hAnsi="Times New Roman"/>
                <w:color w:val="auto"/>
                <w:szCs w:val="21"/>
                <w:highlight w:val="none"/>
              </w:rPr>
            </w:pPr>
            <w:r>
              <w:rPr>
                <w:rFonts w:ascii="Times New Roman" w:hAnsi="Times New Roman"/>
                <w:color w:val="auto"/>
                <w:szCs w:val="21"/>
                <w:highlight w:val="none"/>
              </w:rPr>
              <w:t>（4）法律规定的其他情形。</w:t>
            </w:r>
          </w:p>
        </w:tc>
      </w:tr>
      <w:tr w14:paraId="4F81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661" w:type="dxa"/>
            <w:vAlign w:val="center"/>
          </w:tcPr>
          <w:p w14:paraId="71B5D978">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36</w:t>
            </w:r>
          </w:p>
        </w:tc>
        <w:tc>
          <w:tcPr>
            <w:tcW w:w="1657" w:type="dxa"/>
            <w:vAlign w:val="center"/>
          </w:tcPr>
          <w:p w14:paraId="737B1AB4">
            <w:pPr>
              <w:spacing w:line="240" w:lineRule="atLeast"/>
              <w:jc w:val="center"/>
              <w:rPr>
                <w:rFonts w:ascii="Times New Roman" w:hAnsi="Times New Roman" w:cs="宋体"/>
                <w:color w:val="auto"/>
                <w:szCs w:val="21"/>
                <w:highlight w:val="none"/>
              </w:rPr>
            </w:pPr>
            <w:r>
              <w:rPr>
                <w:rFonts w:ascii="Times New Roman" w:hAnsi="Times New Roman" w:cs="宋体"/>
                <w:color w:val="auto"/>
                <w:szCs w:val="21"/>
                <w:highlight w:val="none"/>
              </w:rPr>
              <w:t>异议</w:t>
            </w:r>
          </w:p>
        </w:tc>
        <w:tc>
          <w:tcPr>
            <w:tcW w:w="6370" w:type="dxa"/>
            <w:vAlign w:val="center"/>
          </w:tcPr>
          <w:p w14:paraId="6EC66D76">
            <w:pPr>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比选申请人</w:t>
            </w:r>
            <w:r>
              <w:rPr>
                <w:rFonts w:ascii="Times New Roman" w:hAnsi="Times New Roman"/>
                <w:color w:val="auto"/>
                <w:szCs w:val="21"/>
                <w:highlight w:val="none"/>
              </w:rPr>
              <w:t>或利害关系人对比选文件、</w:t>
            </w:r>
            <w:r>
              <w:rPr>
                <w:rFonts w:hint="eastAsia" w:ascii="Times New Roman" w:hAnsi="Times New Roman"/>
                <w:color w:val="auto"/>
                <w:szCs w:val="21"/>
                <w:highlight w:val="none"/>
              </w:rPr>
              <w:t>评选</w:t>
            </w:r>
            <w:r>
              <w:rPr>
                <w:rFonts w:ascii="Times New Roman" w:hAnsi="Times New Roman"/>
                <w:color w:val="auto"/>
                <w:szCs w:val="21"/>
                <w:highlight w:val="none"/>
              </w:rPr>
              <w:t>、评审结果有异议的，应当依法先向比选人提出。</w:t>
            </w:r>
          </w:p>
        </w:tc>
      </w:tr>
      <w:tr w14:paraId="608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jc w:val="center"/>
        </w:trPr>
        <w:tc>
          <w:tcPr>
            <w:tcW w:w="661" w:type="dxa"/>
            <w:vAlign w:val="center"/>
          </w:tcPr>
          <w:p w14:paraId="6C6BDA16">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37</w:t>
            </w:r>
          </w:p>
        </w:tc>
        <w:tc>
          <w:tcPr>
            <w:tcW w:w="1657" w:type="dxa"/>
            <w:vAlign w:val="center"/>
          </w:tcPr>
          <w:p w14:paraId="7A578951">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结果</w:t>
            </w:r>
            <w:r>
              <w:rPr>
                <w:rFonts w:ascii="Times New Roman" w:hAnsi="Times New Roman" w:cs="宋体"/>
                <w:color w:val="auto"/>
                <w:szCs w:val="21"/>
                <w:highlight w:val="none"/>
              </w:rPr>
              <w:t>公示</w:t>
            </w:r>
          </w:p>
        </w:tc>
        <w:tc>
          <w:tcPr>
            <w:tcW w:w="6370" w:type="dxa"/>
            <w:vAlign w:val="center"/>
          </w:tcPr>
          <w:p w14:paraId="58BE3445">
            <w:pPr>
              <w:wordWrap w:val="0"/>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评审结果即评审委员会推荐的中选候选人名单在四川蜀道</w:t>
            </w:r>
            <w:r>
              <w:rPr>
                <w:rFonts w:hint="eastAsia" w:ascii="Times New Roman" w:hAnsi="Times New Roman"/>
                <w:color w:val="auto"/>
                <w:szCs w:val="21"/>
                <w:highlight w:val="none"/>
                <w:lang w:eastAsia="zh-CN"/>
              </w:rPr>
              <w:t>轨道交通</w:t>
            </w:r>
            <w:r>
              <w:rPr>
                <w:rFonts w:hint="eastAsia" w:ascii="Times New Roman" w:hAnsi="Times New Roman"/>
                <w:color w:val="auto"/>
                <w:szCs w:val="21"/>
                <w:highlight w:val="none"/>
              </w:rPr>
              <w:t>集团有限责任公司官网（网址：http：//www.scgdjt.com/）上公示，以接受社会公开监督。</w:t>
            </w:r>
          </w:p>
          <w:p w14:paraId="5C2F50B8">
            <w:pPr>
              <w:wordWrap w:val="0"/>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比选申请人或者其他利害关系人对评审结果有异议的，应当在中选候选人公示期间提出。</w:t>
            </w:r>
          </w:p>
        </w:tc>
      </w:tr>
      <w:tr w14:paraId="60C3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661" w:type="dxa"/>
            <w:vAlign w:val="center"/>
          </w:tcPr>
          <w:p w14:paraId="39F2A785">
            <w:pPr>
              <w:spacing w:line="360" w:lineRule="auto"/>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38</w:t>
            </w:r>
          </w:p>
        </w:tc>
        <w:tc>
          <w:tcPr>
            <w:tcW w:w="1657" w:type="dxa"/>
            <w:vAlign w:val="center"/>
          </w:tcPr>
          <w:p w14:paraId="65E7201A">
            <w:pPr>
              <w:spacing w:line="240" w:lineRule="atLeast"/>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其他</w:t>
            </w:r>
          </w:p>
        </w:tc>
        <w:tc>
          <w:tcPr>
            <w:tcW w:w="6370" w:type="dxa"/>
            <w:vAlign w:val="center"/>
          </w:tcPr>
          <w:p w14:paraId="20A21A3A">
            <w:pPr>
              <w:spacing w:line="500" w:lineRule="exact"/>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、比选人保留在授予中选通知书前的任何时候取消本次比选活动以及拒绝</w:t>
            </w:r>
            <w:r>
              <w:rPr>
                <w:rFonts w:hint="eastAsia" w:ascii="Times New Roman" w:hAnsi="Times New Roman"/>
                <w:color w:val="auto"/>
                <w:szCs w:val="21"/>
                <w:highlight w:val="none"/>
                <w:lang w:eastAsia="zh-CN"/>
              </w:rPr>
              <w:t>所有</w:t>
            </w:r>
            <w:r>
              <w:rPr>
                <w:rFonts w:hint="eastAsia" w:ascii="Times New Roman" w:hAnsi="Times New Roman"/>
                <w:color w:val="auto"/>
                <w:szCs w:val="21"/>
                <w:highlight w:val="none"/>
              </w:rPr>
              <w:t>比选申请书的权利，且无须向受影响的比选申请人解释有关原因。</w:t>
            </w:r>
          </w:p>
          <w:p w14:paraId="6F968E8B">
            <w:pPr>
              <w:wordWrap w:val="0"/>
              <w:spacing w:line="400" w:lineRule="exact"/>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、对未中选的比选申请人，比选人将不</w:t>
            </w:r>
            <w:r>
              <w:rPr>
                <w:rFonts w:hint="eastAsia" w:ascii="Times New Roman" w:hAnsi="Times New Roman"/>
                <w:color w:val="auto"/>
                <w:szCs w:val="21"/>
                <w:highlight w:val="none"/>
                <w:lang w:eastAsia="zh-CN"/>
              </w:rPr>
              <w:t>做任何解释</w:t>
            </w:r>
            <w:r>
              <w:rPr>
                <w:rFonts w:hint="eastAsia" w:ascii="Times New Roman" w:hAnsi="Times New Roman"/>
                <w:color w:val="auto"/>
                <w:szCs w:val="21"/>
                <w:highlight w:val="none"/>
              </w:rPr>
              <w:t>，但可告知其评审结果的排名顺序。</w:t>
            </w:r>
          </w:p>
        </w:tc>
      </w:tr>
    </w:tbl>
    <w:p w14:paraId="66E1B2B3">
      <w:pPr>
        <w:rPr>
          <w:rFonts w:ascii="Times New Roman" w:hAnsi="Times New Roman"/>
          <w:highlight w:val="none"/>
        </w:rPr>
      </w:pPr>
    </w:p>
    <w:bookmarkEnd w:id="11"/>
    <w:bookmarkEnd w:id="12"/>
    <w:bookmarkEnd w:id="13"/>
    <w:bookmarkEnd w:id="14"/>
    <w:bookmarkEnd w:id="15"/>
    <w:p w14:paraId="6630F7D0">
      <w:pPr>
        <w:keepNext/>
        <w:keepLines/>
        <w:spacing w:before="340" w:after="330" w:line="578" w:lineRule="auto"/>
        <w:jc w:val="center"/>
        <w:outlineLvl w:val="0"/>
        <w:rPr>
          <w:rFonts w:ascii="Times New Roman" w:hAnsi="Times New Roman" w:cs="宋体"/>
          <w:b/>
          <w:bCs/>
          <w:kern w:val="44"/>
          <w:sz w:val="36"/>
          <w:szCs w:val="36"/>
          <w:highlight w:val="none"/>
        </w:rPr>
        <w:sectPr>
          <w:footerReference r:id="rId5" w:type="default"/>
          <w:pgSz w:w="11907" w:h="16840"/>
          <w:pgMar w:top="1440" w:right="1474" w:bottom="1440" w:left="1474" w:header="851" w:footer="992" w:gutter="0"/>
          <w:pgNumType w:fmt="decimal"/>
          <w:cols w:space="720" w:num="1"/>
          <w:docGrid w:linePitch="312" w:charSpace="0"/>
        </w:sectPr>
      </w:pPr>
      <w:bookmarkStart w:id="20" w:name="_Toc1368"/>
      <w:bookmarkStart w:id="21" w:name="_Toc24369"/>
      <w:bookmarkStart w:id="22" w:name="_Toc217446083"/>
    </w:p>
    <w:p w14:paraId="7ECDBE9E">
      <w:pPr>
        <w:keepNext/>
        <w:keepLines/>
        <w:spacing w:before="340" w:after="330" w:line="360" w:lineRule="auto"/>
        <w:jc w:val="center"/>
        <w:outlineLvl w:val="0"/>
        <w:rPr>
          <w:rFonts w:ascii="Times New Roman" w:hAnsi="Times New Roman" w:cs="宋体"/>
          <w:b/>
          <w:bCs/>
          <w:kern w:val="44"/>
          <w:sz w:val="36"/>
          <w:szCs w:val="36"/>
          <w:highlight w:val="none"/>
        </w:rPr>
      </w:pPr>
      <w:bookmarkStart w:id="23" w:name="_Toc31517"/>
      <w:bookmarkStart w:id="24" w:name="_Toc26343"/>
      <w:bookmarkStart w:id="25" w:name="_Toc15163973"/>
      <w:bookmarkStart w:id="26" w:name="_Toc10592"/>
      <w:r>
        <w:rPr>
          <w:rFonts w:hint="eastAsia" w:ascii="Times New Roman" w:hAnsi="Times New Roman" w:cs="宋体"/>
          <w:b/>
          <w:bCs/>
          <w:kern w:val="44"/>
          <w:sz w:val="36"/>
          <w:szCs w:val="36"/>
          <w:highlight w:val="none"/>
        </w:rPr>
        <w:t>第三章  比选申请文件格式</w:t>
      </w:r>
      <w:bookmarkEnd w:id="20"/>
      <w:bookmarkEnd w:id="21"/>
      <w:bookmarkEnd w:id="23"/>
      <w:bookmarkEnd w:id="24"/>
      <w:bookmarkEnd w:id="25"/>
      <w:bookmarkEnd w:id="26"/>
      <w:bookmarkStart w:id="27" w:name="_Toc217446082"/>
      <w:bookmarkStart w:id="28" w:name="_Toc308164821"/>
    </w:p>
    <w:p w14:paraId="5A7A0E26">
      <w:pPr>
        <w:spacing w:line="500" w:lineRule="exact"/>
        <w:ind w:firstLine="440" w:firstLineChars="200"/>
        <w:rPr>
          <w:rFonts w:ascii="Times New Roman" w:hAnsi="Times New Roman"/>
          <w:sz w:val="22"/>
          <w:highlight w:val="none"/>
        </w:rPr>
      </w:pPr>
      <w:r>
        <w:rPr>
          <w:rFonts w:hint="eastAsia" w:ascii="Times New Roman" w:hAnsi="Times New Roman"/>
          <w:sz w:val="22"/>
          <w:highlight w:val="none"/>
        </w:rPr>
        <w:t>说明：</w:t>
      </w:r>
    </w:p>
    <w:p w14:paraId="71449EE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Times New Roman" w:hAnsi="Times New Roman"/>
          <w:sz w:val="22"/>
          <w:highlight w:val="none"/>
        </w:rPr>
      </w:pPr>
      <w:r>
        <w:rPr>
          <w:rFonts w:hint="eastAsia" w:ascii="Times New Roman" w:hAnsi="Times New Roman"/>
          <w:sz w:val="22"/>
          <w:highlight w:val="none"/>
          <w:lang w:eastAsia="zh-CN"/>
        </w:rPr>
        <w:t>（</w:t>
      </w:r>
      <w:r>
        <w:rPr>
          <w:rFonts w:hint="eastAsia" w:ascii="Times New Roman" w:hAnsi="Times New Roman"/>
          <w:sz w:val="22"/>
          <w:highlight w:val="none"/>
          <w:lang w:val="en-US" w:eastAsia="zh-CN"/>
        </w:rPr>
        <w:t>1</w:t>
      </w:r>
      <w:r>
        <w:rPr>
          <w:rFonts w:hint="eastAsia" w:ascii="Times New Roman" w:hAnsi="Times New Roman"/>
          <w:sz w:val="22"/>
          <w:highlight w:val="none"/>
          <w:lang w:eastAsia="zh-CN"/>
        </w:rPr>
        <w:t>）</w:t>
      </w:r>
      <w:r>
        <w:rPr>
          <w:rFonts w:hint="eastAsia" w:ascii="Times New Roman" w:hAnsi="Times New Roman"/>
          <w:sz w:val="22"/>
          <w:highlight w:val="none"/>
        </w:rPr>
        <w:t>比选申请人应按照本章提供的比选申请文件格式要求，提交比选申请文件；本章未提供格式的，由比选申请人自主编制。</w:t>
      </w:r>
    </w:p>
    <w:p w14:paraId="2E409F9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Times New Roman" w:hAnsi="Times New Roman"/>
          <w:sz w:val="22"/>
          <w:highlight w:val="none"/>
        </w:rPr>
      </w:pPr>
      <w:r>
        <w:rPr>
          <w:rFonts w:hint="eastAsia" w:ascii="Times New Roman" w:hAnsi="Times New Roman"/>
          <w:sz w:val="22"/>
          <w:highlight w:val="none"/>
          <w:lang w:eastAsia="zh-CN"/>
        </w:rPr>
        <w:t>（</w:t>
      </w:r>
      <w:r>
        <w:rPr>
          <w:rFonts w:hint="eastAsia" w:ascii="Times New Roman" w:hAnsi="Times New Roman"/>
          <w:sz w:val="22"/>
          <w:highlight w:val="none"/>
          <w:lang w:val="en-US" w:eastAsia="zh-CN"/>
        </w:rPr>
        <w:t>2</w:t>
      </w:r>
      <w:r>
        <w:rPr>
          <w:rFonts w:hint="eastAsia" w:ascii="Times New Roman" w:hAnsi="Times New Roman"/>
          <w:sz w:val="22"/>
          <w:highlight w:val="none"/>
          <w:lang w:eastAsia="zh-CN"/>
        </w:rPr>
        <w:t>）</w:t>
      </w:r>
      <w:r>
        <w:rPr>
          <w:rFonts w:hint="eastAsia" w:ascii="Times New Roman" w:hAnsi="Times New Roman"/>
          <w:sz w:val="22"/>
          <w:highlight w:val="none"/>
        </w:rPr>
        <w:t>本章所附格式大小只是范例，可另附页。</w:t>
      </w:r>
    </w:p>
    <w:p w14:paraId="0F130C0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ascii="Times New Roman" w:hAnsi="Times New Roman"/>
          <w:sz w:val="22"/>
          <w:highlight w:val="none"/>
        </w:rPr>
        <w:sectPr>
          <w:pgSz w:w="11907" w:h="16840"/>
          <w:pgMar w:top="1440" w:right="1474" w:bottom="1440" w:left="1474" w:header="851" w:footer="992" w:gutter="0"/>
          <w:pgNumType w:fmt="decimal"/>
          <w:cols w:space="720" w:num="1"/>
          <w:docGrid w:linePitch="312" w:charSpace="0"/>
        </w:sectPr>
      </w:pPr>
      <w:r>
        <w:rPr>
          <w:rFonts w:hint="eastAsia" w:ascii="Times New Roman" w:hAnsi="Times New Roman"/>
          <w:sz w:val="22"/>
          <w:highlight w:val="none"/>
          <w:lang w:eastAsia="zh-CN"/>
        </w:rPr>
        <w:t>（</w:t>
      </w:r>
      <w:r>
        <w:rPr>
          <w:rFonts w:hint="eastAsia" w:ascii="Times New Roman" w:hAnsi="Times New Roman"/>
          <w:sz w:val="22"/>
          <w:highlight w:val="none"/>
          <w:lang w:val="en-US" w:eastAsia="zh-CN"/>
        </w:rPr>
        <w:t>3</w:t>
      </w:r>
      <w:r>
        <w:rPr>
          <w:rFonts w:hint="eastAsia" w:ascii="Times New Roman" w:hAnsi="Times New Roman"/>
          <w:sz w:val="22"/>
          <w:highlight w:val="none"/>
          <w:lang w:eastAsia="zh-CN"/>
        </w:rPr>
        <w:t>）</w:t>
      </w:r>
      <w:r>
        <w:rPr>
          <w:rFonts w:hint="eastAsia" w:ascii="Times New Roman" w:hAnsi="Times New Roman"/>
          <w:sz w:val="22"/>
          <w:highlight w:val="none"/>
        </w:rPr>
        <w:t>比选申请文件密封后按规定的时间和地址提交。</w:t>
      </w:r>
    </w:p>
    <w:p w14:paraId="618299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2"/>
          <w:szCs w:val="32"/>
          <w:highlight w:val="none"/>
        </w:rPr>
      </w:pPr>
    </w:p>
    <w:p w14:paraId="142025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2"/>
          <w:szCs w:val="32"/>
          <w:highlight w:val="none"/>
        </w:rPr>
      </w:pPr>
      <w:r>
        <w:rPr>
          <w:rFonts w:hint="eastAsia" w:ascii="Times New Roman" w:hAnsi="Times New Roman" w:cs="宋体"/>
          <w:b/>
          <w:sz w:val="32"/>
          <w:szCs w:val="32"/>
          <w:highlight w:val="none"/>
        </w:rPr>
        <w:t>封面：</w:t>
      </w:r>
    </w:p>
    <w:p w14:paraId="4A58FD62">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ascii="Times New Roman" w:hAnsi="Times New Roman" w:cs="宋体"/>
          <w:b/>
          <w:sz w:val="36"/>
          <w:highlight w:val="none"/>
        </w:rPr>
      </w:pPr>
      <w:r>
        <w:rPr>
          <w:rFonts w:hint="eastAsia" w:ascii="Times New Roman" w:hAnsi="Times New Roman" w:cs="宋体"/>
          <w:b/>
          <w:sz w:val="36"/>
          <w:highlight w:val="none"/>
        </w:rPr>
        <w:t>（正本/副本）</w:t>
      </w:r>
    </w:p>
    <w:p w14:paraId="04EA58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2"/>
          <w:szCs w:val="32"/>
          <w:highlight w:val="none"/>
        </w:rPr>
      </w:pPr>
    </w:p>
    <w:p w14:paraId="58EE11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2"/>
          <w:szCs w:val="32"/>
          <w:highlight w:val="none"/>
        </w:rPr>
      </w:pPr>
    </w:p>
    <w:p w14:paraId="2ED0E1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sz w:val="72"/>
          <w:highlight w:val="none"/>
        </w:rPr>
      </w:pPr>
      <w:r>
        <w:rPr>
          <w:rFonts w:hint="eastAsia" w:ascii="Times New Roman" w:hAnsi="Times New Roman" w:cs="宋体"/>
          <w:b/>
          <w:sz w:val="40"/>
          <w:szCs w:val="48"/>
          <w:highlight w:val="none"/>
          <w:u w:val="single"/>
        </w:rPr>
        <w:t xml:space="preserve">                      </w:t>
      </w:r>
      <w:r>
        <w:rPr>
          <w:rFonts w:hint="eastAsia" w:ascii="Times New Roman" w:hAnsi="Times New Roman" w:cs="宋体"/>
          <w:b/>
          <w:sz w:val="40"/>
          <w:szCs w:val="48"/>
          <w:highlight w:val="none"/>
        </w:rPr>
        <w:t>项目</w:t>
      </w:r>
    </w:p>
    <w:p w14:paraId="2B1C7E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52"/>
          <w:szCs w:val="52"/>
          <w:highlight w:val="none"/>
        </w:rPr>
      </w:pPr>
    </w:p>
    <w:p w14:paraId="27E796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sz w:val="32"/>
          <w:szCs w:val="32"/>
          <w:highlight w:val="none"/>
        </w:rPr>
      </w:pPr>
      <w:r>
        <w:rPr>
          <w:rFonts w:hint="eastAsia" w:ascii="Times New Roman" w:hAnsi="Times New Roman" w:cs="宋体"/>
          <w:b/>
          <w:sz w:val="52"/>
          <w:szCs w:val="52"/>
          <w:highlight w:val="none"/>
        </w:rPr>
        <w:t>比选申请文件</w:t>
      </w:r>
    </w:p>
    <w:p w14:paraId="5A0A32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6"/>
          <w:highlight w:val="none"/>
        </w:rPr>
      </w:pPr>
    </w:p>
    <w:p w14:paraId="42AA77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cs="宋体"/>
          <w:b/>
          <w:sz w:val="36"/>
          <w:highlight w:val="none"/>
        </w:rPr>
      </w:pPr>
    </w:p>
    <w:p w14:paraId="6944E70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宋体"/>
          <w:b/>
          <w:sz w:val="32"/>
          <w:highlight w:val="none"/>
          <w:u w:val="single"/>
        </w:rPr>
      </w:pPr>
      <w:r>
        <w:rPr>
          <w:rFonts w:hint="eastAsia" w:ascii="Times New Roman" w:hAnsi="Times New Roman" w:cs="宋体"/>
          <w:b/>
          <w:sz w:val="32"/>
          <w:highlight w:val="none"/>
        </w:rPr>
        <w:t>比选申请人：</w:t>
      </w:r>
      <w:r>
        <w:rPr>
          <w:rFonts w:hint="eastAsia" w:ascii="Times New Roman" w:hAnsi="Times New Roman" w:cs="宋体"/>
          <w:b/>
          <w:sz w:val="32"/>
          <w:highlight w:val="none"/>
          <w:u w:val="single"/>
        </w:rPr>
        <w:t xml:space="preserve">                               （全称并盖章）</w:t>
      </w:r>
    </w:p>
    <w:p w14:paraId="7FAD930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宋体"/>
          <w:b/>
          <w:sz w:val="32"/>
          <w:highlight w:val="none"/>
        </w:rPr>
      </w:pPr>
    </w:p>
    <w:p w14:paraId="77C864D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s="宋体"/>
          <w:b/>
          <w:sz w:val="32"/>
          <w:highlight w:val="none"/>
        </w:rPr>
      </w:pPr>
    </w:p>
    <w:p w14:paraId="23C1A1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sz w:val="32"/>
          <w:highlight w:val="none"/>
        </w:rPr>
      </w:pPr>
    </w:p>
    <w:p w14:paraId="7215F3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sz w:val="32"/>
          <w:highlight w:val="none"/>
        </w:rPr>
      </w:pPr>
      <w:r>
        <w:rPr>
          <w:rFonts w:hint="eastAsia" w:ascii="Times New Roman" w:hAnsi="Times New Roman" w:cs="宋体"/>
          <w:b/>
          <w:sz w:val="32"/>
          <w:highlight w:val="none"/>
        </w:rPr>
        <w:t>比选申请时间：202</w:t>
      </w:r>
      <w:r>
        <w:rPr>
          <w:rFonts w:hint="eastAsia" w:ascii="Times New Roman" w:hAnsi="Times New Roman" w:cs="宋体"/>
          <w:b/>
          <w:sz w:val="32"/>
          <w:highlight w:val="none"/>
          <w:lang w:val="en-US" w:eastAsia="zh-CN"/>
        </w:rPr>
        <w:t>5</w:t>
      </w:r>
      <w:r>
        <w:rPr>
          <w:rFonts w:hint="eastAsia" w:ascii="Times New Roman" w:hAnsi="Times New Roman" w:cs="宋体"/>
          <w:b/>
          <w:sz w:val="32"/>
          <w:highlight w:val="none"/>
        </w:rPr>
        <w:t>年</w:t>
      </w:r>
      <w:r>
        <w:rPr>
          <w:rFonts w:hint="eastAsia" w:ascii="Times New Roman" w:hAnsi="Times New Roman" w:cs="宋体"/>
          <w:b/>
          <w:sz w:val="32"/>
          <w:highlight w:val="none"/>
          <w:u w:val="single"/>
        </w:rPr>
        <w:t xml:space="preserve">   </w:t>
      </w:r>
      <w:r>
        <w:rPr>
          <w:rFonts w:hint="eastAsia" w:ascii="Times New Roman" w:hAnsi="Times New Roman" w:cs="宋体"/>
          <w:b/>
          <w:sz w:val="32"/>
          <w:highlight w:val="none"/>
        </w:rPr>
        <w:t>月</w:t>
      </w:r>
      <w:r>
        <w:rPr>
          <w:rFonts w:hint="eastAsia" w:ascii="Times New Roman" w:hAnsi="Times New Roman" w:cs="宋体"/>
          <w:b/>
          <w:sz w:val="32"/>
          <w:highlight w:val="none"/>
          <w:u w:val="single"/>
        </w:rPr>
        <w:t xml:space="preserve">   </w:t>
      </w:r>
      <w:r>
        <w:rPr>
          <w:rFonts w:hint="eastAsia" w:ascii="Times New Roman" w:hAnsi="Times New Roman" w:cs="宋体"/>
          <w:b/>
          <w:sz w:val="32"/>
          <w:highlight w:val="none"/>
        </w:rPr>
        <w:t>日</w:t>
      </w:r>
    </w:p>
    <w:p w14:paraId="14E88F7E">
      <w:pPr>
        <w:keepNext/>
        <w:spacing w:before="156" w:beforeLines="50" w:after="156" w:afterLines="50" w:line="360" w:lineRule="auto"/>
        <w:jc w:val="center"/>
        <w:outlineLvl w:val="1"/>
        <w:rPr>
          <w:rFonts w:ascii="Times New Roman" w:hAnsi="Times New Roman"/>
          <w:b/>
          <w:bCs/>
          <w:sz w:val="32"/>
          <w:szCs w:val="32"/>
          <w:highlight w:val="none"/>
        </w:rPr>
      </w:pPr>
      <w:r>
        <w:rPr>
          <w:rFonts w:hint="eastAsia" w:ascii="Times New Roman" w:hAnsi="Times New Roman" w:cs="宋体"/>
          <w:b/>
          <w:sz w:val="32"/>
          <w:highlight w:val="none"/>
        </w:rPr>
        <w:br w:type="page"/>
      </w:r>
      <w:r>
        <w:rPr>
          <w:rFonts w:hint="eastAsia" w:ascii="Times New Roman" w:hAnsi="Times New Roman"/>
          <w:b/>
          <w:bCs/>
          <w:sz w:val="32"/>
          <w:szCs w:val="32"/>
          <w:highlight w:val="none"/>
        </w:rPr>
        <w:t>目</w:t>
      </w:r>
      <w:r>
        <w:rPr>
          <w:rFonts w:ascii="Times New Roman" w:hAnsi="Times New Roman"/>
          <w:b/>
          <w:bCs/>
          <w:sz w:val="32"/>
          <w:szCs w:val="32"/>
          <w:highlight w:val="none"/>
        </w:rPr>
        <w:t xml:space="preserve">  </w:t>
      </w:r>
      <w:r>
        <w:rPr>
          <w:rFonts w:hint="eastAsia" w:ascii="Times New Roman" w:hAnsi="Times New Roman"/>
          <w:b/>
          <w:bCs/>
          <w:sz w:val="32"/>
          <w:szCs w:val="32"/>
          <w:highlight w:val="none"/>
        </w:rPr>
        <w:t>录</w:t>
      </w:r>
    </w:p>
    <w:p w14:paraId="1240280E">
      <w:pPr>
        <w:spacing w:line="480" w:lineRule="auto"/>
        <w:ind w:left="840" w:leftChars="400"/>
        <w:rPr>
          <w:rFonts w:ascii="Times New Roman" w:hAnsi="Times New Roman"/>
          <w:bCs/>
          <w:sz w:val="22"/>
          <w:szCs w:val="21"/>
          <w:highlight w:val="none"/>
        </w:rPr>
      </w:pPr>
    </w:p>
    <w:p w14:paraId="3564A09E">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一、报价函</w:t>
      </w:r>
    </w:p>
    <w:p w14:paraId="0A58E4F5">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二、法定代表人身份证明</w:t>
      </w:r>
    </w:p>
    <w:p w14:paraId="77E0325C">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三、法定代表人授权书</w:t>
      </w:r>
    </w:p>
    <w:p w14:paraId="3373D98E">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四、比选申请人基本情况一览表</w:t>
      </w:r>
    </w:p>
    <w:p w14:paraId="027DBE24">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五、类似项目业绩一览表</w:t>
      </w:r>
    </w:p>
    <w:p w14:paraId="0D302E69">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六、服务方案</w:t>
      </w:r>
    </w:p>
    <w:p w14:paraId="342041B6">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七、关于信誉情况的证明材料</w:t>
      </w:r>
    </w:p>
    <w:p w14:paraId="4D3C447C">
      <w:pPr>
        <w:spacing w:line="480" w:lineRule="auto"/>
        <w:ind w:left="840" w:leftChars="400"/>
        <w:rPr>
          <w:rFonts w:ascii="Times New Roman" w:hAnsi="Times New Roman"/>
          <w:bCs/>
          <w:sz w:val="22"/>
          <w:szCs w:val="21"/>
          <w:highlight w:val="none"/>
        </w:rPr>
      </w:pPr>
      <w:r>
        <w:rPr>
          <w:rFonts w:hint="eastAsia" w:ascii="Times New Roman" w:hAnsi="Times New Roman"/>
          <w:bCs/>
          <w:sz w:val="22"/>
          <w:szCs w:val="21"/>
          <w:highlight w:val="none"/>
        </w:rPr>
        <w:t>八、其他材料（如有）</w:t>
      </w:r>
    </w:p>
    <w:p w14:paraId="37CF45AF">
      <w:pPr>
        <w:spacing w:line="480" w:lineRule="auto"/>
        <w:ind w:left="840" w:leftChars="400"/>
        <w:rPr>
          <w:rFonts w:ascii="Times New Roman" w:hAnsi="Times New Roman"/>
          <w:bCs/>
          <w:sz w:val="22"/>
          <w:szCs w:val="21"/>
          <w:highlight w:val="none"/>
        </w:rPr>
        <w:sectPr>
          <w:pgSz w:w="11906" w:h="16838"/>
          <w:pgMar w:top="1418" w:right="1134" w:bottom="1134" w:left="1418" w:header="851" w:footer="680" w:gutter="0"/>
          <w:pgNumType w:fmt="decimal"/>
          <w:cols w:space="720" w:num="1"/>
          <w:docGrid w:type="lines" w:linePitch="312" w:charSpace="0"/>
        </w:sectPr>
      </w:pPr>
    </w:p>
    <w:p w14:paraId="24A28A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一、报价函</w:t>
      </w:r>
    </w:p>
    <w:p w14:paraId="0C4780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szCs w:val="21"/>
          <w:highlight w:val="none"/>
        </w:rPr>
      </w:pPr>
    </w:p>
    <w:p w14:paraId="5C8C6196">
      <w:pPr>
        <w:spacing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报 价</w:t>
      </w:r>
      <w:r>
        <w:rPr>
          <w:rFonts w:ascii="Times New Roman" w:hAnsi="Times New Roman"/>
          <w:b/>
          <w:sz w:val="32"/>
          <w:szCs w:val="36"/>
          <w:highlight w:val="none"/>
        </w:rPr>
        <w:t xml:space="preserve"> </w:t>
      </w:r>
      <w:r>
        <w:rPr>
          <w:rFonts w:hint="eastAsia" w:ascii="Times New Roman" w:hAnsi="Times New Roman"/>
          <w:b/>
          <w:sz w:val="32"/>
          <w:szCs w:val="36"/>
          <w:highlight w:val="none"/>
        </w:rPr>
        <w:t>函</w:t>
      </w:r>
    </w:p>
    <w:p w14:paraId="1D36C5E4">
      <w:pPr>
        <w:spacing w:line="360" w:lineRule="auto"/>
        <w:rPr>
          <w:rFonts w:ascii="Times New Roman" w:hAnsi="Times New Roman"/>
          <w:sz w:val="24"/>
          <w:szCs w:val="21"/>
          <w:highlight w:val="none"/>
        </w:rPr>
      </w:pPr>
      <w:r>
        <w:rPr>
          <w:rFonts w:hint="eastAsia" w:ascii="Times New Roman" w:hAnsi="Times New Roman"/>
          <w:sz w:val="24"/>
          <w:szCs w:val="21"/>
          <w:highlight w:val="none"/>
          <w:lang w:eastAsia="zh-CN"/>
        </w:rPr>
        <w:t>四川省轨道交通投资有限责任公司</w:t>
      </w:r>
      <w:r>
        <w:rPr>
          <w:rFonts w:hint="eastAsia" w:ascii="Times New Roman" w:hAnsi="Times New Roman"/>
          <w:sz w:val="24"/>
          <w:szCs w:val="21"/>
          <w:highlight w:val="none"/>
        </w:rPr>
        <w:t>：</w:t>
      </w:r>
    </w:p>
    <w:p w14:paraId="5DA4EDF9">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我方仔细研究了“</w:t>
      </w:r>
      <w:r>
        <w:rPr>
          <w:rFonts w:hint="eastAsia" w:ascii="Times New Roman" w:hAnsi="Times New Roman"/>
          <w:sz w:val="24"/>
          <w:szCs w:val="21"/>
          <w:highlight w:val="none"/>
          <w:u w:val="single"/>
        </w:rPr>
        <w:t xml:space="preserve">             （项目名称）</w:t>
      </w:r>
      <w:r>
        <w:rPr>
          <w:rFonts w:hint="eastAsia" w:ascii="Times New Roman" w:hAnsi="Times New Roman"/>
          <w:sz w:val="24"/>
          <w:szCs w:val="21"/>
          <w:highlight w:val="none"/>
        </w:rPr>
        <w:t>”比选文件的全部内容，决定参加贵单位组织的本项目比选。我方授权</w:t>
      </w:r>
      <w:r>
        <w:rPr>
          <w:rFonts w:hint="eastAsia" w:ascii="Times New Roman" w:hAnsi="Times New Roman"/>
          <w:sz w:val="24"/>
          <w:szCs w:val="21"/>
          <w:highlight w:val="none"/>
          <w:u w:val="single"/>
        </w:rPr>
        <w:t xml:space="preserve">    （姓名、职务）</w:t>
      </w:r>
      <w:r>
        <w:rPr>
          <w:rFonts w:hint="eastAsia" w:ascii="Times New Roman" w:hAnsi="Times New Roman"/>
          <w:sz w:val="24"/>
          <w:szCs w:val="21"/>
          <w:highlight w:val="none"/>
        </w:rPr>
        <w:t>代表我方</w:t>
      </w:r>
      <w:r>
        <w:rPr>
          <w:rFonts w:hint="eastAsia" w:ascii="Times New Roman" w:hAnsi="Times New Roman"/>
          <w:sz w:val="24"/>
          <w:szCs w:val="21"/>
          <w:highlight w:val="none"/>
          <w:u w:val="single"/>
        </w:rPr>
        <w:t xml:space="preserve">       （比选申请人单位名称）</w:t>
      </w:r>
      <w:r>
        <w:rPr>
          <w:rFonts w:hint="eastAsia" w:ascii="Times New Roman" w:hAnsi="Times New Roman"/>
          <w:sz w:val="24"/>
          <w:szCs w:val="21"/>
          <w:highlight w:val="none"/>
        </w:rPr>
        <w:t>全权处理本项目比选的有关事宜。</w:t>
      </w:r>
    </w:p>
    <w:p w14:paraId="160D34B8">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一、我方仔细研究了本项目比选文件，并结合本公司的实际情况后，我方愿意以</w:t>
      </w:r>
      <w:r>
        <w:rPr>
          <w:rFonts w:hint="eastAsia" w:ascii="Times New Roman" w:hAnsi="Times New Roman"/>
          <w:sz w:val="24"/>
          <w:szCs w:val="21"/>
          <w:highlight w:val="none"/>
          <w:lang w:val="en-US" w:eastAsia="zh-CN"/>
        </w:rPr>
        <w:t>含税</w:t>
      </w:r>
      <w:r>
        <w:rPr>
          <w:rFonts w:hint="eastAsia" w:ascii="Times New Roman" w:hAnsi="Times New Roman"/>
          <w:sz w:val="24"/>
          <w:szCs w:val="21"/>
          <w:highlight w:val="none"/>
        </w:rPr>
        <w:t>人民币</w:t>
      </w:r>
      <w:r>
        <w:rPr>
          <w:rFonts w:hint="eastAsia" w:ascii="Times New Roman" w:hAnsi="Times New Roman"/>
          <w:b/>
          <w:sz w:val="24"/>
          <w:szCs w:val="21"/>
          <w:highlight w:val="none"/>
          <w:u w:val="single"/>
        </w:rPr>
        <w:t xml:space="preserve">       元（大写：    元）</w:t>
      </w:r>
      <w:r>
        <w:rPr>
          <w:rFonts w:hint="eastAsia" w:ascii="Times New Roman" w:hAnsi="Times New Roman"/>
          <w:b/>
          <w:sz w:val="24"/>
          <w:szCs w:val="21"/>
          <w:highlight w:val="none"/>
        </w:rPr>
        <w:t>的总报价</w:t>
      </w:r>
      <w:r>
        <w:rPr>
          <w:rFonts w:hint="eastAsia" w:ascii="Times New Roman" w:hAnsi="Times New Roman"/>
          <w:sz w:val="24"/>
          <w:szCs w:val="21"/>
          <w:highlight w:val="none"/>
        </w:rPr>
        <w:t>按照比选文件规定的各项要求完成合同规定的全部工作内容。此报价已包含所有为完成合同规定工作内容的全部费用，我方不再以任何理由向你方收取</w:t>
      </w:r>
      <w:r>
        <w:rPr>
          <w:rFonts w:hint="eastAsia" w:ascii="Times New Roman" w:hAnsi="Times New Roman"/>
          <w:sz w:val="24"/>
          <w:szCs w:val="21"/>
          <w:highlight w:val="none"/>
          <w:lang w:eastAsia="zh-CN"/>
        </w:rPr>
        <w:t>其他</w:t>
      </w:r>
      <w:r>
        <w:rPr>
          <w:rFonts w:hint="eastAsia" w:ascii="Times New Roman" w:hAnsi="Times New Roman"/>
          <w:sz w:val="24"/>
          <w:szCs w:val="21"/>
          <w:highlight w:val="none"/>
        </w:rPr>
        <w:t>任何费用。</w:t>
      </w:r>
    </w:p>
    <w:p w14:paraId="0CCA4A23">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二、我方承诺供货时间为</w:t>
      </w:r>
      <w:r>
        <w:rPr>
          <w:rFonts w:hint="eastAsia" w:ascii="Times New Roman" w:hAnsi="Times New Roman"/>
          <w:sz w:val="24"/>
          <w:szCs w:val="21"/>
          <w:highlight w:val="none"/>
          <w:u w:val="single"/>
        </w:rPr>
        <w:t>合同签订后</w:t>
      </w:r>
      <w:r>
        <w:rPr>
          <w:rFonts w:hint="eastAsia" w:ascii="Times New Roman" w:hAnsi="Times New Roman"/>
          <w:sz w:val="24"/>
          <w:szCs w:val="21"/>
          <w:highlight w:val="none"/>
          <w:u w:val="single"/>
          <w:lang w:val="en-US" w:eastAsia="zh-CN"/>
        </w:rPr>
        <w:t>30</w:t>
      </w:r>
      <w:r>
        <w:rPr>
          <w:rFonts w:hint="eastAsia" w:ascii="Times New Roman" w:hAnsi="Times New Roman"/>
          <w:sz w:val="24"/>
          <w:szCs w:val="21"/>
          <w:highlight w:val="none"/>
          <w:u w:val="single"/>
        </w:rPr>
        <w:t>日内</w:t>
      </w:r>
      <w:r>
        <w:rPr>
          <w:rFonts w:hint="eastAsia" w:ascii="Times New Roman" w:hAnsi="Times New Roman"/>
          <w:sz w:val="24"/>
          <w:szCs w:val="21"/>
          <w:highlight w:val="none"/>
        </w:rPr>
        <w:t>，质量</w:t>
      </w:r>
      <w:r>
        <w:rPr>
          <w:rFonts w:hint="eastAsia" w:ascii="Times New Roman" w:hAnsi="Times New Roman"/>
          <w:sz w:val="24"/>
          <w:szCs w:val="21"/>
          <w:highlight w:val="none"/>
          <w:u w:val="single"/>
        </w:rPr>
        <w:t>符合国家标准，并达到比选人要求</w:t>
      </w:r>
      <w:r>
        <w:rPr>
          <w:rFonts w:hint="eastAsia" w:ascii="Times New Roman" w:hAnsi="Times New Roman"/>
          <w:sz w:val="24"/>
          <w:szCs w:val="21"/>
          <w:highlight w:val="none"/>
        </w:rPr>
        <w:t>。</w:t>
      </w:r>
    </w:p>
    <w:p w14:paraId="30F210F9">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三、一旦我方中选，我方将严格履行采购合同规定的责任和义务。</w:t>
      </w:r>
    </w:p>
    <w:p w14:paraId="6A550561">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四、我方为本项目提交的比选申请文件正本</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份，副本</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份，电子文档</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份。</w:t>
      </w:r>
    </w:p>
    <w:p w14:paraId="4A5B4127">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五、我方同意本次比选的比选申请有效期为递交比选申请文件截止时间届满后</w:t>
      </w:r>
      <w:r>
        <w:rPr>
          <w:rFonts w:hint="eastAsia" w:ascii="Times New Roman" w:hAnsi="Times New Roman"/>
          <w:b/>
          <w:bCs/>
          <w:sz w:val="24"/>
          <w:szCs w:val="21"/>
          <w:highlight w:val="none"/>
          <w:u w:val="single"/>
        </w:rPr>
        <w:t xml:space="preserve">   </w:t>
      </w:r>
      <w:r>
        <w:rPr>
          <w:rFonts w:hint="eastAsia" w:ascii="Times New Roman" w:hAnsi="Times New Roman"/>
          <w:sz w:val="24"/>
          <w:szCs w:val="21"/>
          <w:highlight w:val="none"/>
        </w:rPr>
        <w:t>日历天，在此期间内被你方接受的上述文件对我方具有约束力。我方保证在比选申请有效期内不撤回比选申请文件。</w:t>
      </w:r>
    </w:p>
    <w:p w14:paraId="1EA46F46">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六、我方愿意提供贵单位可能另外要求的，与比选申请有关的文件资料，并保证我方已提供和将要提供的文件资料是真实、准确的。</w:t>
      </w:r>
    </w:p>
    <w:p w14:paraId="55A28597">
      <w:pPr>
        <w:spacing w:line="360" w:lineRule="auto"/>
        <w:ind w:firstLine="480" w:firstLineChars="200"/>
        <w:rPr>
          <w:rFonts w:ascii="Times New Roman" w:hAnsi="Times New Roman"/>
          <w:sz w:val="24"/>
          <w:szCs w:val="21"/>
          <w:highlight w:val="none"/>
        </w:rPr>
      </w:pPr>
      <w:r>
        <w:rPr>
          <w:rFonts w:hint="eastAsia" w:ascii="Times New Roman" w:hAnsi="Times New Roman"/>
          <w:sz w:val="24"/>
          <w:szCs w:val="21"/>
          <w:highlight w:val="none"/>
        </w:rPr>
        <w:t>七、</w:t>
      </w:r>
      <w:r>
        <w:rPr>
          <w:rFonts w:ascii="Times New Roman" w:hAnsi="Times New Roman"/>
          <w:sz w:val="24"/>
          <w:szCs w:val="21"/>
          <w:highlight w:val="none"/>
          <w:u w:val="single"/>
        </w:rPr>
        <w:t xml:space="preserve">                            </w:t>
      </w:r>
      <w:r>
        <w:rPr>
          <w:rFonts w:ascii="Times New Roman" w:hAnsi="Times New Roman"/>
          <w:sz w:val="24"/>
          <w:szCs w:val="21"/>
          <w:highlight w:val="none"/>
        </w:rPr>
        <w:t>（</w:t>
      </w:r>
      <w:r>
        <w:rPr>
          <w:rFonts w:hint="eastAsia" w:ascii="Times New Roman" w:hAnsi="Times New Roman"/>
          <w:sz w:val="24"/>
          <w:szCs w:val="21"/>
          <w:highlight w:val="none"/>
        </w:rPr>
        <w:t>其他补充说明</w:t>
      </w:r>
      <w:r>
        <w:rPr>
          <w:rFonts w:ascii="Times New Roman" w:hAnsi="Times New Roman"/>
          <w:sz w:val="24"/>
          <w:szCs w:val="21"/>
          <w:highlight w:val="none"/>
        </w:rPr>
        <w:t>）</w:t>
      </w:r>
      <w:r>
        <w:rPr>
          <w:rFonts w:hint="eastAsia" w:ascii="Times New Roman" w:hAnsi="Times New Roman"/>
          <w:sz w:val="24"/>
          <w:szCs w:val="21"/>
          <w:highlight w:val="none"/>
        </w:rPr>
        <w:t>。</w:t>
      </w:r>
    </w:p>
    <w:p w14:paraId="6C81624E">
      <w:pPr>
        <w:spacing w:line="360" w:lineRule="auto"/>
        <w:ind w:firstLine="3360" w:firstLineChars="1400"/>
        <w:rPr>
          <w:rFonts w:ascii="Times New Roman" w:hAnsi="Times New Roman"/>
          <w:sz w:val="24"/>
          <w:szCs w:val="21"/>
          <w:highlight w:val="none"/>
        </w:rPr>
      </w:pPr>
    </w:p>
    <w:p w14:paraId="62BBDA13">
      <w:pPr>
        <w:spacing w:line="360" w:lineRule="auto"/>
        <w:ind w:firstLine="3360" w:firstLineChars="1400"/>
        <w:rPr>
          <w:rFonts w:ascii="Times New Roman" w:hAnsi="Times New Roman"/>
          <w:sz w:val="24"/>
          <w:szCs w:val="21"/>
          <w:highlight w:val="none"/>
        </w:rPr>
      </w:pPr>
    </w:p>
    <w:p w14:paraId="0C84B85A">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29FAFC50">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6A7A6562">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502C1300">
      <w:pPr>
        <w:spacing w:line="360" w:lineRule="auto"/>
        <w:ind w:firstLine="482"/>
        <w:rPr>
          <w:rFonts w:ascii="Times New Roman" w:hAnsi="Times New Roman"/>
          <w:szCs w:val="21"/>
          <w:highlight w:val="none"/>
        </w:rPr>
      </w:pPr>
    </w:p>
    <w:p w14:paraId="190AEC78">
      <w:pPr>
        <w:spacing w:line="360" w:lineRule="auto"/>
        <w:rPr>
          <w:rFonts w:ascii="Times New Roman" w:hAnsi="Times New Roman"/>
          <w:b/>
          <w:kern w:val="0"/>
          <w:highlight w:val="none"/>
        </w:rPr>
      </w:pPr>
    </w:p>
    <w:p w14:paraId="374B1F06">
      <w:pPr>
        <w:spacing w:line="360" w:lineRule="auto"/>
        <w:rPr>
          <w:rFonts w:ascii="Times New Roman" w:hAnsi="Times New Roman"/>
          <w:b/>
          <w:bCs/>
          <w:kern w:val="44"/>
          <w:szCs w:val="20"/>
          <w:highlight w:val="none"/>
        </w:rPr>
        <w:sectPr>
          <w:pgSz w:w="11906" w:h="16838"/>
          <w:pgMar w:top="1418" w:right="1134" w:bottom="1134" w:left="1418" w:header="851" w:footer="680" w:gutter="0"/>
          <w:pgNumType w:fmt="decimal"/>
          <w:cols w:space="720" w:num="1"/>
          <w:docGrid w:type="lines" w:linePitch="312" w:charSpace="0"/>
        </w:sectPr>
      </w:pPr>
    </w:p>
    <w:p w14:paraId="01963A7C">
      <w:pPr>
        <w:spacing w:line="276" w:lineRule="auto"/>
        <w:rPr>
          <w:rFonts w:ascii="Times New Roman" w:hAnsi="Times New Roman" w:eastAsia="等线"/>
          <w:b/>
          <w:sz w:val="24"/>
          <w:highlight w:val="none"/>
        </w:rPr>
      </w:pPr>
      <w:r>
        <w:rPr>
          <w:rFonts w:hint="eastAsia" w:ascii="Times New Roman" w:hAnsi="Times New Roman" w:eastAsia="等线"/>
          <w:b/>
          <w:sz w:val="24"/>
          <w:highlight w:val="none"/>
        </w:rPr>
        <w:t>报价函附件：</w:t>
      </w:r>
    </w:p>
    <w:p w14:paraId="306DAB6D">
      <w:pPr>
        <w:rPr>
          <w:rFonts w:ascii="Times New Roman" w:hAnsi="Times New Roman" w:eastAsia="等线"/>
          <w:sz w:val="24"/>
          <w:highlight w:val="none"/>
        </w:rPr>
      </w:pPr>
    </w:p>
    <w:p w14:paraId="3BB15EBD">
      <w:pPr>
        <w:spacing w:after="156" w:afterLines="50" w:line="276" w:lineRule="auto"/>
        <w:jc w:val="center"/>
        <w:rPr>
          <w:rFonts w:ascii="Times New Roman" w:hAnsi="Times New Roman" w:eastAsia="等线"/>
          <w:b/>
          <w:sz w:val="32"/>
          <w:highlight w:val="none"/>
        </w:rPr>
      </w:pPr>
      <w:r>
        <w:rPr>
          <w:rFonts w:hint="eastAsia" w:ascii="Times New Roman" w:hAnsi="Times New Roman" w:eastAsia="等线"/>
          <w:b/>
          <w:sz w:val="32"/>
          <w:highlight w:val="none"/>
        </w:rPr>
        <w:t>报价清单</w:t>
      </w:r>
    </w:p>
    <w:tbl>
      <w:tblPr>
        <w:tblStyle w:val="2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235"/>
        <w:gridCol w:w="2599"/>
        <w:gridCol w:w="1110"/>
        <w:gridCol w:w="2085"/>
      </w:tblGrid>
      <w:tr w14:paraId="2051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3DB9AEE0">
            <w:pPr>
              <w:adjustRightInd w:val="0"/>
              <w:snapToGrid w:val="0"/>
              <w:spacing w:line="440" w:lineRule="exact"/>
              <w:jc w:val="center"/>
              <w:rPr>
                <w:rFonts w:hint="eastAsia"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序号</w:t>
            </w:r>
          </w:p>
        </w:tc>
        <w:tc>
          <w:tcPr>
            <w:tcW w:w="2235" w:type="dxa"/>
            <w:vAlign w:val="center"/>
          </w:tcPr>
          <w:p w14:paraId="02F0FFB3">
            <w:pPr>
              <w:wordWrap w:val="0"/>
              <w:adjustRightInd w:val="0"/>
              <w:snapToGrid w:val="0"/>
              <w:spacing w:line="440" w:lineRule="exact"/>
              <w:jc w:val="center"/>
              <w:rPr>
                <w:rFonts w:hint="default"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项目名称</w:t>
            </w:r>
          </w:p>
        </w:tc>
        <w:tc>
          <w:tcPr>
            <w:tcW w:w="2599" w:type="dxa"/>
            <w:vAlign w:val="center"/>
          </w:tcPr>
          <w:p w14:paraId="32A4FD66">
            <w:pPr>
              <w:wordWrap w:val="0"/>
              <w:adjustRightInd w:val="0"/>
              <w:snapToGrid w:val="0"/>
              <w:spacing w:line="440" w:lineRule="exact"/>
              <w:jc w:val="center"/>
              <w:rPr>
                <w:rFonts w:hint="default"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含税</w:t>
            </w:r>
            <w:r>
              <w:rPr>
                <w:rFonts w:hint="eastAsia" w:ascii="Times New Roman" w:hAnsi="Times New Roman" w:eastAsia="等线"/>
                <w:b/>
                <w:sz w:val="24"/>
                <w:highlight w:val="none"/>
              </w:rPr>
              <w:t>金额（元）</w:t>
            </w:r>
          </w:p>
        </w:tc>
        <w:tc>
          <w:tcPr>
            <w:tcW w:w="1110" w:type="dxa"/>
            <w:vAlign w:val="center"/>
          </w:tcPr>
          <w:p w14:paraId="35B69F84">
            <w:pPr>
              <w:wordWrap w:val="0"/>
              <w:adjustRightInd w:val="0"/>
              <w:snapToGrid w:val="0"/>
              <w:spacing w:line="440" w:lineRule="exact"/>
              <w:jc w:val="center"/>
              <w:rPr>
                <w:rFonts w:hint="default" w:ascii="Times New Roman" w:hAnsi="Times New Roman" w:eastAsia="等线"/>
                <w:b/>
                <w:sz w:val="24"/>
                <w:highlight w:val="none"/>
                <w:lang w:val="en-US" w:eastAsia="zh-CN"/>
              </w:rPr>
            </w:pPr>
            <w:r>
              <w:rPr>
                <w:rFonts w:hint="eastAsia" w:ascii="Times New Roman" w:hAnsi="Times New Roman" w:eastAsia="等线"/>
                <w:b/>
                <w:sz w:val="24"/>
                <w:highlight w:val="none"/>
                <w:lang w:val="en-US" w:eastAsia="zh-CN"/>
              </w:rPr>
              <w:t>税率</w:t>
            </w:r>
          </w:p>
        </w:tc>
        <w:tc>
          <w:tcPr>
            <w:tcW w:w="2085" w:type="dxa"/>
            <w:vAlign w:val="center"/>
          </w:tcPr>
          <w:p w14:paraId="5CE8C13F">
            <w:pPr>
              <w:wordWrap w:val="0"/>
              <w:adjustRightInd w:val="0"/>
              <w:snapToGrid w:val="0"/>
              <w:spacing w:line="440" w:lineRule="exact"/>
              <w:jc w:val="center"/>
              <w:rPr>
                <w:rFonts w:ascii="Times New Roman" w:hAnsi="Times New Roman" w:eastAsia="等线"/>
                <w:b/>
                <w:sz w:val="24"/>
                <w:highlight w:val="none"/>
              </w:rPr>
            </w:pPr>
            <w:r>
              <w:rPr>
                <w:rFonts w:hint="eastAsia" w:ascii="Times New Roman" w:hAnsi="Times New Roman" w:eastAsia="等线"/>
                <w:b/>
                <w:sz w:val="24"/>
                <w:highlight w:val="none"/>
                <w:lang w:val="en-US" w:eastAsia="zh-CN"/>
              </w:rPr>
              <w:t>费用说明</w:t>
            </w:r>
          </w:p>
        </w:tc>
      </w:tr>
      <w:tr w14:paraId="4718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190FFC92">
            <w:pPr>
              <w:adjustRightInd w:val="0"/>
              <w:snapToGrid w:val="0"/>
              <w:spacing w:line="560" w:lineRule="exact"/>
              <w:ind w:firstLine="200"/>
              <w:jc w:val="center"/>
              <w:rPr>
                <w:rFonts w:hint="eastAsia" w:ascii="Times New Roman" w:hAnsi="Times New Roman" w:eastAsia="等线" w:cs="Courier New"/>
                <w:sz w:val="24"/>
                <w:highlight w:val="none"/>
                <w:lang w:val="en-US" w:eastAsia="zh-CN"/>
              </w:rPr>
            </w:pPr>
            <w:r>
              <w:rPr>
                <w:rFonts w:hint="eastAsia" w:ascii="Times New Roman" w:hAnsi="Times New Roman" w:eastAsia="等线" w:cs="Courier New"/>
                <w:sz w:val="24"/>
                <w:highlight w:val="none"/>
                <w:lang w:val="en-US" w:eastAsia="zh-CN"/>
              </w:rPr>
              <w:t>1</w:t>
            </w:r>
          </w:p>
        </w:tc>
        <w:tc>
          <w:tcPr>
            <w:tcW w:w="2235" w:type="dxa"/>
            <w:vAlign w:val="center"/>
          </w:tcPr>
          <w:p w14:paraId="47ED122A">
            <w:pPr>
              <w:adjustRightInd w:val="0"/>
              <w:snapToGrid w:val="0"/>
              <w:spacing w:line="560" w:lineRule="exact"/>
              <w:ind w:firstLine="200"/>
              <w:jc w:val="center"/>
              <w:rPr>
                <w:rFonts w:ascii="Times New Roman" w:hAnsi="Times New Roman" w:eastAsia="等线" w:cs="Courier New"/>
                <w:sz w:val="24"/>
                <w:highlight w:val="none"/>
              </w:rPr>
            </w:pPr>
          </w:p>
        </w:tc>
        <w:tc>
          <w:tcPr>
            <w:tcW w:w="2599" w:type="dxa"/>
            <w:vAlign w:val="center"/>
          </w:tcPr>
          <w:p w14:paraId="191EDD9A">
            <w:pPr>
              <w:adjustRightInd w:val="0"/>
              <w:snapToGrid w:val="0"/>
              <w:spacing w:line="560" w:lineRule="exact"/>
              <w:ind w:firstLine="200"/>
              <w:jc w:val="center"/>
              <w:rPr>
                <w:rFonts w:ascii="Times New Roman" w:hAnsi="Times New Roman" w:eastAsia="等线" w:cs="Courier New"/>
                <w:sz w:val="24"/>
                <w:highlight w:val="none"/>
              </w:rPr>
            </w:pPr>
          </w:p>
        </w:tc>
        <w:tc>
          <w:tcPr>
            <w:tcW w:w="1110" w:type="dxa"/>
            <w:vAlign w:val="center"/>
          </w:tcPr>
          <w:p w14:paraId="72C18CEB">
            <w:pPr>
              <w:adjustRightInd w:val="0"/>
              <w:snapToGrid w:val="0"/>
              <w:spacing w:line="560" w:lineRule="exact"/>
              <w:ind w:firstLine="200"/>
              <w:jc w:val="center"/>
              <w:rPr>
                <w:rFonts w:ascii="Times New Roman" w:hAnsi="Times New Roman" w:eastAsia="等线" w:cs="Courier New"/>
                <w:sz w:val="24"/>
                <w:highlight w:val="none"/>
              </w:rPr>
            </w:pPr>
          </w:p>
        </w:tc>
        <w:tc>
          <w:tcPr>
            <w:tcW w:w="2085" w:type="dxa"/>
            <w:vAlign w:val="center"/>
          </w:tcPr>
          <w:p w14:paraId="6E06AD4E">
            <w:pPr>
              <w:adjustRightInd w:val="0"/>
              <w:snapToGrid w:val="0"/>
              <w:spacing w:line="560" w:lineRule="exact"/>
              <w:ind w:firstLine="200"/>
              <w:jc w:val="center"/>
              <w:rPr>
                <w:rFonts w:ascii="Times New Roman" w:hAnsi="Times New Roman" w:eastAsia="等线" w:cs="Courier New"/>
                <w:sz w:val="24"/>
                <w:highlight w:val="none"/>
              </w:rPr>
            </w:pPr>
          </w:p>
        </w:tc>
      </w:tr>
      <w:tr w14:paraId="361C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27F6618D">
            <w:pPr>
              <w:adjustRightInd w:val="0"/>
              <w:snapToGrid w:val="0"/>
              <w:spacing w:line="560" w:lineRule="exact"/>
              <w:ind w:firstLine="200"/>
              <w:jc w:val="center"/>
              <w:rPr>
                <w:rFonts w:hint="eastAsia" w:ascii="Times New Roman" w:hAnsi="Times New Roman" w:eastAsia="等线" w:cs="Courier New"/>
                <w:sz w:val="24"/>
                <w:highlight w:val="none"/>
                <w:lang w:val="en-US" w:eastAsia="zh-CN"/>
              </w:rPr>
            </w:pPr>
            <w:r>
              <w:rPr>
                <w:rFonts w:hint="eastAsia" w:ascii="Times New Roman" w:hAnsi="Times New Roman" w:eastAsia="等线" w:cs="Courier New"/>
                <w:sz w:val="24"/>
                <w:highlight w:val="none"/>
                <w:lang w:val="en-US" w:eastAsia="zh-CN"/>
              </w:rPr>
              <w:t>2</w:t>
            </w:r>
          </w:p>
        </w:tc>
        <w:tc>
          <w:tcPr>
            <w:tcW w:w="2235" w:type="dxa"/>
            <w:vAlign w:val="center"/>
          </w:tcPr>
          <w:p w14:paraId="43EA3C89">
            <w:pPr>
              <w:adjustRightInd w:val="0"/>
              <w:snapToGrid w:val="0"/>
              <w:spacing w:line="560" w:lineRule="exact"/>
              <w:ind w:firstLine="200"/>
              <w:jc w:val="center"/>
              <w:rPr>
                <w:rFonts w:ascii="Times New Roman" w:hAnsi="Times New Roman" w:eastAsia="等线" w:cs="Courier New"/>
                <w:sz w:val="24"/>
                <w:highlight w:val="none"/>
              </w:rPr>
            </w:pPr>
          </w:p>
        </w:tc>
        <w:tc>
          <w:tcPr>
            <w:tcW w:w="2599" w:type="dxa"/>
            <w:vAlign w:val="center"/>
          </w:tcPr>
          <w:p w14:paraId="5B98DAE0">
            <w:pPr>
              <w:adjustRightInd w:val="0"/>
              <w:snapToGrid w:val="0"/>
              <w:spacing w:line="560" w:lineRule="exact"/>
              <w:ind w:firstLine="200"/>
              <w:jc w:val="center"/>
              <w:rPr>
                <w:rFonts w:ascii="Times New Roman" w:hAnsi="Times New Roman" w:eastAsia="等线" w:cs="Courier New"/>
                <w:sz w:val="24"/>
                <w:highlight w:val="none"/>
              </w:rPr>
            </w:pPr>
          </w:p>
        </w:tc>
        <w:tc>
          <w:tcPr>
            <w:tcW w:w="1110" w:type="dxa"/>
            <w:vAlign w:val="center"/>
          </w:tcPr>
          <w:p w14:paraId="49E2E820">
            <w:pPr>
              <w:adjustRightInd w:val="0"/>
              <w:snapToGrid w:val="0"/>
              <w:spacing w:line="560" w:lineRule="exact"/>
              <w:ind w:firstLine="200"/>
              <w:jc w:val="center"/>
              <w:rPr>
                <w:rFonts w:ascii="Times New Roman" w:hAnsi="Times New Roman" w:eastAsia="等线" w:cs="Courier New"/>
                <w:sz w:val="24"/>
                <w:highlight w:val="none"/>
              </w:rPr>
            </w:pPr>
          </w:p>
        </w:tc>
        <w:tc>
          <w:tcPr>
            <w:tcW w:w="2085" w:type="dxa"/>
            <w:vAlign w:val="center"/>
          </w:tcPr>
          <w:p w14:paraId="44990A77">
            <w:pPr>
              <w:adjustRightInd w:val="0"/>
              <w:snapToGrid w:val="0"/>
              <w:spacing w:line="560" w:lineRule="exact"/>
              <w:ind w:firstLine="200"/>
              <w:jc w:val="center"/>
              <w:rPr>
                <w:rFonts w:ascii="Times New Roman" w:hAnsi="Times New Roman" w:eastAsia="等线" w:cs="Courier New"/>
                <w:sz w:val="24"/>
                <w:highlight w:val="none"/>
              </w:rPr>
            </w:pPr>
          </w:p>
        </w:tc>
      </w:tr>
      <w:tr w14:paraId="38D7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7E55424D">
            <w:pPr>
              <w:adjustRightInd w:val="0"/>
              <w:snapToGrid w:val="0"/>
              <w:spacing w:line="560" w:lineRule="exact"/>
              <w:ind w:firstLine="200"/>
              <w:jc w:val="center"/>
              <w:rPr>
                <w:rFonts w:hint="eastAsia" w:ascii="Times New Roman" w:hAnsi="Times New Roman" w:eastAsia="等线" w:cs="Courier New"/>
                <w:sz w:val="24"/>
                <w:highlight w:val="none"/>
                <w:lang w:val="en-US" w:eastAsia="zh-CN"/>
              </w:rPr>
            </w:pPr>
            <w:r>
              <w:rPr>
                <w:rFonts w:hint="eastAsia" w:ascii="Times New Roman" w:hAnsi="Times New Roman" w:eastAsia="等线" w:cs="Courier New"/>
                <w:sz w:val="24"/>
                <w:highlight w:val="none"/>
                <w:lang w:val="en-US" w:eastAsia="zh-CN"/>
              </w:rPr>
              <w:t>3</w:t>
            </w:r>
          </w:p>
        </w:tc>
        <w:tc>
          <w:tcPr>
            <w:tcW w:w="2235" w:type="dxa"/>
            <w:vAlign w:val="center"/>
          </w:tcPr>
          <w:p w14:paraId="18B1A2E8">
            <w:pPr>
              <w:adjustRightInd w:val="0"/>
              <w:snapToGrid w:val="0"/>
              <w:spacing w:line="560" w:lineRule="exact"/>
              <w:ind w:firstLine="200"/>
              <w:jc w:val="center"/>
              <w:rPr>
                <w:rFonts w:ascii="Times New Roman" w:hAnsi="Times New Roman" w:eastAsia="等线" w:cs="Courier New"/>
                <w:sz w:val="24"/>
                <w:highlight w:val="none"/>
              </w:rPr>
            </w:pPr>
          </w:p>
        </w:tc>
        <w:tc>
          <w:tcPr>
            <w:tcW w:w="2599" w:type="dxa"/>
            <w:vAlign w:val="center"/>
          </w:tcPr>
          <w:p w14:paraId="629433D5">
            <w:pPr>
              <w:adjustRightInd w:val="0"/>
              <w:snapToGrid w:val="0"/>
              <w:spacing w:line="560" w:lineRule="exact"/>
              <w:ind w:firstLine="200"/>
              <w:jc w:val="center"/>
              <w:rPr>
                <w:rFonts w:ascii="Times New Roman" w:hAnsi="Times New Roman" w:eastAsia="等线" w:cs="Courier New"/>
                <w:sz w:val="24"/>
                <w:highlight w:val="none"/>
              </w:rPr>
            </w:pPr>
          </w:p>
        </w:tc>
        <w:tc>
          <w:tcPr>
            <w:tcW w:w="1110" w:type="dxa"/>
            <w:vAlign w:val="center"/>
          </w:tcPr>
          <w:p w14:paraId="757E318A">
            <w:pPr>
              <w:adjustRightInd w:val="0"/>
              <w:snapToGrid w:val="0"/>
              <w:spacing w:line="560" w:lineRule="exact"/>
              <w:ind w:firstLine="200"/>
              <w:jc w:val="center"/>
              <w:rPr>
                <w:rFonts w:ascii="Times New Roman" w:hAnsi="Times New Roman" w:eastAsia="等线" w:cs="Courier New"/>
                <w:sz w:val="24"/>
                <w:highlight w:val="none"/>
              </w:rPr>
            </w:pPr>
          </w:p>
        </w:tc>
        <w:tc>
          <w:tcPr>
            <w:tcW w:w="2085" w:type="dxa"/>
            <w:vAlign w:val="center"/>
          </w:tcPr>
          <w:p w14:paraId="2E40311E">
            <w:pPr>
              <w:adjustRightInd w:val="0"/>
              <w:snapToGrid w:val="0"/>
              <w:spacing w:line="560" w:lineRule="exact"/>
              <w:ind w:firstLine="200"/>
              <w:jc w:val="center"/>
              <w:rPr>
                <w:rFonts w:ascii="Times New Roman" w:hAnsi="Times New Roman" w:eastAsia="等线" w:cs="Courier New"/>
                <w:sz w:val="24"/>
                <w:highlight w:val="none"/>
              </w:rPr>
            </w:pPr>
          </w:p>
        </w:tc>
      </w:tr>
      <w:tr w14:paraId="3E29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06" w:type="dxa"/>
            <w:vAlign w:val="center"/>
          </w:tcPr>
          <w:p w14:paraId="0DAE22C5">
            <w:pPr>
              <w:adjustRightInd w:val="0"/>
              <w:snapToGrid w:val="0"/>
              <w:spacing w:line="560" w:lineRule="exact"/>
              <w:ind w:firstLine="200"/>
              <w:jc w:val="center"/>
              <w:rPr>
                <w:rFonts w:hint="eastAsia" w:ascii="Times New Roman" w:hAnsi="Times New Roman" w:eastAsia="等线" w:cs="Courier New"/>
                <w:sz w:val="24"/>
                <w:highlight w:val="none"/>
                <w:lang w:val="en-US" w:eastAsia="zh-CN"/>
              </w:rPr>
            </w:pPr>
            <w:r>
              <w:rPr>
                <w:rFonts w:hint="eastAsia" w:ascii="Times New Roman" w:hAnsi="Times New Roman" w:eastAsia="等线" w:cs="Courier New"/>
                <w:sz w:val="24"/>
                <w:highlight w:val="none"/>
                <w:lang w:val="en-US" w:eastAsia="zh-CN"/>
              </w:rPr>
              <w:t>4</w:t>
            </w:r>
          </w:p>
        </w:tc>
        <w:tc>
          <w:tcPr>
            <w:tcW w:w="2235" w:type="dxa"/>
            <w:vAlign w:val="center"/>
          </w:tcPr>
          <w:p w14:paraId="4A17B747">
            <w:pPr>
              <w:adjustRightInd w:val="0"/>
              <w:snapToGrid w:val="0"/>
              <w:spacing w:line="560" w:lineRule="exact"/>
              <w:ind w:firstLine="200"/>
              <w:jc w:val="center"/>
              <w:rPr>
                <w:rFonts w:ascii="Times New Roman" w:hAnsi="Times New Roman" w:eastAsia="等线" w:cs="Courier New"/>
                <w:sz w:val="24"/>
                <w:highlight w:val="none"/>
              </w:rPr>
            </w:pPr>
          </w:p>
        </w:tc>
        <w:tc>
          <w:tcPr>
            <w:tcW w:w="2599" w:type="dxa"/>
            <w:vAlign w:val="center"/>
          </w:tcPr>
          <w:p w14:paraId="0C514EC4">
            <w:pPr>
              <w:adjustRightInd w:val="0"/>
              <w:snapToGrid w:val="0"/>
              <w:spacing w:line="560" w:lineRule="exact"/>
              <w:ind w:firstLine="200"/>
              <w:jc w:val="center"/>
              <w:rPr>
                <w:rFonts w:ascii="Times New Roman" w:hAnsi="Times New Roman" w:eastAsia="等线" w:cs="Courier New"/>
                <w:sz w:val="24"/>
                <w:highlight w:val="none"/>
              </w:rPr>
            </w:pPr>
          </w:p>
        </w:tc>
        <w:tc>
          <w:tcPr>
            <w:tcW w:w="1110" w:type="dxa"/>
            <w:vAlign w:val="center"/>
          </w:tcPr>
          <w:p w14:paraId="4A9C1E62">
            <w:pPr>
              <w:adjustRightInd w:val="0"/>
              <w:snapToGrid w:val="0"/>
              <w:spacing w:line="560" w:lineRule="exact"/>
              <w:ind w:firstLine="200"/>
              <w:jc w:val="center"/>
              <w:rPr>
                <w:rFonts w:ascii="Times New Roman" w:hAnsi="Times New Roman" w:eastAsia="等线" w:cs="Courier New"/>
                <w:sz w:val="24"/>
                <w:highlight w:val="none"/>
              </w:rPr>
            </w:pPr>
          </w:p>
        </w:tc>
        <w:tc>
          <w:tcPr>
            <w:tcW w:w="2085" w:type="dxa"/>
            <w:vAlign w:val="center"/>
          </w:tcPr>
          <w:p w14:paraId="2FE64BB5">
            <w:pPr>
              <w:adjustRightInd w:val="0"/>
              <w:snapToGrid w:val="0"/>
              <w:spacing w:line="560" w:lineRule="exact"/>
              <w:ind w:firstLine="200"/>
              <w:jc w:val="center"/>
              <w:rPr>
                <w:rFonts w:ascii="Times New Roman" w:hAnsi="Times New Roman" w:eastAsia="等线" w:cs="Courier New"/>
                <w:sz w:val="24"/>
                <w:highlight w:val="none"/>
              </w:rPr>
            </w:pPr>
          </w:p>
        </w:tc>
      </w:tr>
      <w:tr w14:paraId="0654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06" w:type="dxa"/>
            <w:vAlign w:val="center"/>
          </w:tcPr>
          <w:p w14:paraId="09ECFD3D">
            <w:pPr>
              <w:adjustRightInd w:val="0"/>
              <w:snapToGrid w:val="0"/>
              <w:spacing w:line="560" w:lineRule="exact"/>
              <w:ind w:firstLine="200"/>
              <w:jc w:val="center"/>
              <w:rPr>
                <w:rFonts w:hint="eastAsia" w:ascii="Times New Roman" w:hAnsi="Times New Roman" w:eastAsia="等线" w:cs="Courier New"/>
                <w:sz w:val="24"/>
                <w:highlight w:val="none"/>
                <w:lang w:eastAsia="zh-CN"/>
              </w:rPr>
            </w:pPr>
            <w:r>
              <w:rPr>
                <w:rFonts w:hint="eastAsia" w:ascii="Times New Roman" w:hAnsi="Times New Roman" w:eastAsia="等线" w:cs="Courier New"/>
                <w:sz w:val="24"/>
                <w:highlight w:val="none"/>
                <w:lang w:eastAsia="zh-CN"/>
              </w:rPr>
              <w:t>……</w:t>
            </w:r>
          </w:p>
        </w:tc>
        <w:tc>
          <w:tcPr>
            <w:tcW w:w="2235" w:type="dxa"/>
            <w:vAlign w:val="center"/>
          </w:tcPr>
          <w:p w14:paraId="3D313566">
            <w:pPr>
              <w:adjustRightInd w:val="0"/>
              <w:snapToGrid w:val="0"/>
              <w:spacing w:line="560" w:lineRule="exact"/>
              <w:ind w:firstLine="200"/>
              <w:jc w:val="center"/>
              <w:rPr>
                <w:rFonts w:ascii="Times New Roman" w:hAnsi="Times New Roman" w:eastAsia="等线" w:cs="Courier New"/>
                <w:sz w:val="24"/>
                <w:highlight w:val="none"/>
              </w:rPr>
            </w:pPr>
          </w:p>
        </w:tc>
        <w:tc>
          <w:tcPr>
            <w:tcW w:w="2599" w:type="dxa"/>
            <w:vAlign w:val="center"/>
          </w:tcPr>
          <w:p w14:paraId="7B2700AD">
            <w:pPr>
              <w:adjustRightInd w:val="0"/>
              <w:snapToGrid w:val="0"/>
              <w:spacing w:line="560" w:lineRule="exact"/>
              <w:ind w:firstLine="200"/>
              <w:jc w:val="center"/>
              <w:rPr>
                <w:rFonts w:ascii="Times New Roman" w:hAnsi="Times New Roman" w:eastAsia="等线" w:cs="Courier New"/>
                <w:sz w:val="24"/>
                <w:highlight w:val="none"/>
              </w:rPr>
            </w:pPr>
          </w:p>
        </w:tc>
        <w:tc>
          <w:tcPr>
            <w:tcW w:w="1110" w:type="dxa"/>
            <w:vAlign w:val="center"/>
          </w:tcPr>
          <w:p w14:paraId="48569F65">
            <w:pPr>
              <w:adjustRightInd w:val="0"/>
              <w:snapToGrid w:val="0"/>
              <w:spacing w:line="560" w:lineRule="exact"/>
              <w:ind w:firstLine="200"/>
              <w:jc w:val="center"/>
              <w:rPr>
                <w:rFonts w:ascii="Times New Roman" w:hAnsi="Times New Roman" w:eastAsia="等线" w:cs="Courier New"/>
                <w:sz w:val="24"/>
                <w:highlight w:val="none"/>
              </w:rPr>
            </w:pPr>
          </w:p>
        </w:tc>
        <w:tc>
          <w:tcPr>
            <w:tcW w:w="2085" w:type="dxa"/>
            <w:vAlign w:val="center"/>
          </w:tcPr>
          <w:p w14:paraId="139115D3">
            <w:pPr>
              <w:adjustRightInd w:val="0"/>
              <w:snapToGrid w:val="0"/>
              <w:spacing w:line="560" w:lineRule="exact"/>
              <w:ind w:firstLine="200"/>
              <w:jc w:val="center"/>
              <w:rPr>
                <w:rFonts w:ascii="Times New Roman" w:hAnsi="Times New Roman" w:eastAsia="等线" w:cs="Courier New"/>
                <w:sz w:val="24"/>
                <w:highlight w:val="none"/>
              </w:rPr>
            </w:pPr>
          </w:p>
        </w:tc>
      </w:tr>
      <w:tr w14:paraId="7F04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035" w:type="dxa"/>
            <w:gridSpan w:val="5"/>
            <w:vAlign w:val="center"/>
          </w:tcPr>
          <w:p w14:paraId="4168F366">
            <w:pPr>
              <w:adjustRightInd w:val="0"/>
              <w:snapToGrid w:val="0"/>
              <w:spacing w:line="560" w:lineRule="exact"/>
              <w:ind w:firstLine="200"/>
              <w:jc w:val="left"/>
              <w:rPr>
                <w:rFonts w:hint="eastAsia" w:ascii="Times New Roman" w:hAnsi="Times New Roman" w:eastAsia="等线" w:cs="Courier New"/>
                <w:b/>
                <w:sz w:val="24"/>
                <w:highlight w:val="none"/>
              </w:rPr>
            </w:pPr>
            <w:r>
              <w:rPr>
                <w:rFonts w:hint="eastAsia" w:ascii="Times New Roman" w:hAnsi="Times New Roman" w:eastAsia="等线" w:cs="Courier New"/>
                <w:b/>
                <w:sz w:val="24"/>
                <w:highlight w:val="none"/>
              </w:rPr>
              <w:t>合计</w:t>
            </w:r>
            <w:r>
              <w:rPr>
                <w:rFonts w:hint="eastAsia" w:ascii="Times New Roman" w:hAnsi="Times New Roman" w:eastAsia="等线" w:cs="Courier New"/>
                <w:b/>
                <w:sz w:val="24"/>
                <w:highlight w:val="none"/>
                <w:lang w:val="en-US" w:eastAsia="zh-CN"/>
              </w:rPr>
              <w:t>含税</w:t>
            </w:r>
            <w:r>
              <w:rPr>
                <w:rFonts w:hint="eastAsia" w:ascii="Times New Roman" w:hAnsi="Times New Roman" w:eastAsia="等线" w:cs="Courier New"/>
                <w:b/>
                <w:sz w:val="24"/>
                <w:highlight w:val="none"/>
              </w:rPr>
              <w:t>报价：</w:t>
            </w:r>
            <w:r>
              <w:rPr>
                <w:rFonts w:hint="eastAsia" w:ascii="Times New Roman" w:hAnsi="Times New Roman"/>
                <w:b/>
                <w:sz w:val="24"/>
                <w:szCs w:val="21"/>
                <w:highlight w:val="none"/>
              </w:rPr>
              <w:t xml:space="preserve">             元（大写：             元）</w:t>
            </w:r>
          </w:p>
        </w:tc>
      </w:tr>
    </w:tbl>
    <w:p w14:paraId="5DFA6A98">
      <w:pPr>
        <w:spacing w:line="360" w:lineRule="auto"/>
        <w:ind w:firstLine="3360" w:firstLineChars="1400"/>
        <w:rPr>
          <w:rFonts w:ascii="Times New Roman" w:hAnsi="Times New Roman"/>
          <w:sz w:val="24"/>
          <w:szCs w:val="21"/>
          <w:highlight w:val="none"/>
        </w:rPr>
      </w:pPr>
    </w:p>
    <w:p w14:paraId="4A9A6B5A">
      <w:pPr>
        <w:spacing w:line="360" w:lineRule="auto"/>
        <w:ind w:firstLine="3360" w:firstLineChars="1400"/>
        <w:rPr>
          <w:rFonts w:ascii="Times New Roman" w:hAnsi="Times New Roman"/>
          <w:sz w:val="24"/>
          <w:szCs w:val="21"/>
          <w:highlight w:val="none"/>
        </w:rPr>
      </w:pPr>
    </w:p>
    <w:p w14:paraId="4C9537B9">
      <w:pPr>
        <w:spacing w:line="276" w:lineRule="auto"/>
        <w:rPr>
          <w:rFonts w:ascii="Times New Roman" w:hAnsi="Times New Roman"/>
          <w:szCs w:val="21"/>
          <w:highlight w:val="none"/>
        </w:rPr>
      </w:pPr>
    </w:p>
    <w:p w14:paraId="3FD5D146">
      <w:pPr>
        <w:rPr>
          <w:rFonts w:ascii="Times New Roman" w:hAnsi="Times New Roman"/>
          <w:szCs w:val="21"/>
          <w:highlight w:val="none"/>
        </w:rPr>
      </w:pPr>
      <w:r>
        <w:rPr>
          <w:rFonts w:hint="eastAsia" w:ascii="Times New Roman" w:hAnsi="Times New Roman"/>
          <w:szCs w:val="21"/>
          <w:highlight w:val="none"/>
        </w:rPr>
        <w:t>注：上述报价清单格式行可增减</w:t>
      </w:r>
      <w:r>
        <w:rPr>
          <w:rFonts w:ascii="Times New Roman" w:hAnsi="Times New Roman"/>
          <w:szCs w:val="21"/>
          <w:highlight w:val="none"/>
        </w:rPr>
        <w:t>。</w:t>
      </w:r>
    </w:p>
    <w:p w14:paraId="3D8FB73A">
      <w:pPr>
        <w:spacing w:line="276" w:lineRule="auto"/>
        <w:rPr>
          <w:rFonts w:ascii="Times New Roman" w:hAnsi="Times New Roman"/>
          <w:szCs w:val="21"/>
          <w:highlight w:val="none"/>
        </w:rPr>
      </w:pPr>
    </w:p>
    <w:p w14:paraId="325E6993">
      <w:pPr>
        <w:rPr>
          <w:rFonts w:ascii="Times New Roman" w:hAnsi="Times New Roman"/>
          <w:highlight w:val="none"/>
        </w:rPr>
      </w:pPr>
    </w:p>
    <w:p w14:paraId="4049A957">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3B18FF48">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u w:val="singl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1AA22724">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27AE1079">
      <w:pPr>
        <w:spacing w:after="120"/>
        <w:ind w:firstLine="480"/>
        <w:rPr>
          <w:rFonts w:ascii="Times New Roman" w:hAnsi="Times New Roman"/>
          <w:highlight w:val="none"/>
        </w:rPr>
      </w:pPr>
    </w:p>
    <w:p w14:paraId="2951D500">
      <w:pPr>
        <w:spacing w:line="360" w:lineRule="auto"/>
        <w:rPr>
          <w:rFonts w:ascii="Times New Roman" w:hAnsi="Times New Roman"/>
          <w:b/>
          <w:bCs/>
          <w:kern w:val="44"/>
          <w:szCs w:val="20"/>
          <w:highlight w:val="none"/>
        </w:rPr>
        <w:sectPr>
          <w:pgSz w:w="11906" w:h="16838"/>
          <w:pgMar w:top="1418" w:right="1134" w:bottom="1134" w:left="1418" w:header="1559" w:footer="1559" w:gutter="0"/>
          <w:pgNumType w:fmt="decimal"/>
          <w:cols w:space="720" w:num="1"/>
          <w:docGrid w:type="lines" w:linePitch="312" w:charSpace="0"/>
        </w:sectPr>
      </w:pPr>
    </w:p>
    <w:p w14:paraId="79F1D4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二、法定代表人身份证明书</w:t>
      </w:r>
    </w:p>
    <w:p w14:paraId="0FAA4B5A">
      <w:pPr>
        <w:spacing w:line="360" w:lineRule="auto"/>
        <w:rPr>
          <w:rFonts w:ascii="Times New Roman" w:hAnsi="Times New Roman"/>
          <w:bCs/>
          <w:sz w:val="24"/>
          <w:highlight w:val="none"/>
        </w:rPr>
      </w:pPr>
    </w:p>
    <w:p w14:paraId="700BB58C">
      <w:pPr>
        <w:spacing w:line="360" w:lineRule="auto"/>
        <w:jc w:val="center"/>
        <w:rPr>
          <w:rFonts w:ascii="Times New Roman" w:hAnsi="Times New Roman"/>
          <w:b/>
          <w:sz w:val="24"/>
          <w:highlight w:val="none"/>
        </w:rPr>
      </w:pPr>
      <w:r>
        <w:rPr>
          <w:rFonts w:hint="eastAsia" w:ascii="Times New Roman" w:hAnsi="Times New Roman"/>
          <w:b/>
          <w:sz w:val="24"/>
          <w:highlight w:val="none"/>
        </w:rPr>
        <w:t>法定代表人身份证明书</w:t>
      </w:r>
    </w:p>
    <w:p w14:paraId="134F3503">
      <w:pPr>
        <w:spacing w:line="360" w:lineRule="auto"/>
        <w:rPr>
          <w:rFonts w:ascii="Times New Roman" w:hAnsi="Times New Roman"/>
          <w:sz w:val="24"/>
          <w:highlight w:val="none"/>
        </w:rPr>
      </w:pPr>
    </w:p>
    <w:p w14:paraId="23BECA06">
      <w:pPr>
        <w:spacing w:line="360" w:lineRule="auto"/>
        <w:ind w:firstLine="960" w:firstLineChars="400"/>
        <w:rPr>
          <w:rFonts w:ascii="Times New Roman" w:hAnsi="Times New Roman"/>
          <w:sz w:val="24"/>
          <w:highlight w:val="none"/>
        </w:rPr>
      </w:pPr>
      <w:r>
        <w:rPr>
          <w:rFonts w:hint="eastAsia" w:ascii="Times New Roman" w:hAnsi="Times New Roman"/>
          <w:sz w:val="24"/>
          <w:highlight w:val="none"/>
        </w:rPr>
        <w:t>单位名称</w:t>
      </w:r>
      <w:r>
        <w:rPr>
          <w:rFonts w:ascii="Times New Roman" w:hAnsi="Times New Roman"/>
          <w:sz w:val="24"/>
          <w:highlight w:val="none"/>
        </w:rPr>
        <w:t>:</w:t>
      </w:r>
      <w:r>
        <w:rPr>
          <w:rFonts w:ascii="Times New Roman" w:hAnsi="Times New Roman"/>
          <w:sz w:val="24"/>
          <w:highlight w:val="none"/>
          <w:u w:val="single"/>
        </w:rPr>
        <w:t xml:space="preserve">                                           </w:t>
      </w:r>
    </w:p>
    <w:p w14:paraId="700AB74E">
      <w:pPr>
        <w:spacing w:line="360" w:lineRule="auto"/>
        <w:ind w:firstLine="960" w:firstLineChars="400"/>
        <w:rPr>
          <w:rFonts w:ascii="Times New Roman" w:hAnsi="Times New Roman"/>
          <w:sz w:val="24"/>
          <w:highlight w:val="none"/>
          <w:u w:val="single"/>
        </w:rPr>
      </w:pPr>
      <w:r>
        <w:rPr>
          <w:rFonts w:hint="eastAsia" w:ascii="Times New Roman" w:hAnsi="Times New Roman"/>
          <w:sz w:val="24"/>
          <w:highlight w:val="none"/>
        </w:rPr>
        <w:t>单位性质</w:t>
      </w:r>
      <w:r>
        <w:rPr>
          <w:rFonts w:ascii="Times New Roman" w:hAnsi="Times New Roman"/>
          <w:sz w:val="24"/>
          <w:highlight w:val="none"/>
        </w:rPr>
        <w:t>:</w:t>
      </w:r>
      <w:r>
        <w:rPr>
          <w:rFonts w:ascii="Times New Roman" w:hAnsi="Times New Roman"/>
          <w:sz w:val="24"/>
          <w:highlight w:val="none"/>
          <w:u w:val="single"/>
        </w:rPr>
        <w:t xml:space="preserve">                                           </w:t>
      </w:r>
    </w:p>
    <w:p w14:paraId="5F1FD81B">
      <w:pPr>
        <w:spacing w:line="360" w:lineRule="auto"/>
        <w:ind w:firstLine="960" w:firstLineChars="400"/>
        <w:rPr>
          <w:rFonts w:ascii="Times New Roman" w:hAnsi="Times New Roman"/>
          <w:sz w:val="24"/>
          <w:highlight w:val="none"/>
        </w:rPr>
      </w:pPr>
      <w:r>
        <w:rPr>
          <w:rFonts w:hint="eastAsia" w:ascii="Times New Roman" w:hAnsi="Times New Roman"/>
          <w:sz w:val="24"/>
          <w:highlight w:val="none"/>
        </w:rPr>
        <w:t>地</w:t>
      </w:r>
      <w:r>
        <w:rPr>
          <w:rFonts w:ascii="Times New Roman" w:hAnsi="Times New Roman"/>
          <w:sz w:val="24"/>
          <w:highlight w:val="none"/>
        </w:rPr>
        <w:t xml:space="preserve">    </w:t>
      </w:r>
      <w:r>
        <w:rPr>
          <w:rFonts w:hint="eastAsia" w:ascii="Times New Roman" w:hAnsi="Times New Roman"/>
          <w:sz w:val="24"/>
          <w:highlight w:val="none"/>
        </w:rPr>
        <w:t>址</w:t>
      </w:r>
      <w:r>
        <w:rPr>
          <w:rFonts w:ascii="Times New Roman" w:hAnsi="Times New Roman"/>
          <w:sz w:val="24"/>
          <w:highlight w:val="none"/>
        </w:rPr>
        <w:t>:</w:t>
      </w:r>
      <w:r>
        <w:rPr>
          <w:rFonts w:ascii="Times New Roman" w:hAnsi="Times New Roman"/>
          <w:sz w:val="24"/>
          <w:highlight w:val="none"/>
          <w:u w:val="single"/>
        </w:rPr>
        <w:t xml:space="preserve">                                           </w:t>
      </w:r>
    </w:p>
    <w:p w14:paraId="75CAE02D">
      <w:pPr>
        <w:spacing w:line="360" w:lineRule="auto"/>
        <w:ind w:firstLine="960" w:firstLineChars="400"/>
        <w:rPr>
          <w:rFonts w:ascii="Times New Roman" w:hAnsi="Times New Roman"/>
          <w:sz w:val="24"/>
          <w:highlight w:val="none"/>
        </w:rPr>
      </w:pPr>
      <w:r>
        <w:rPr>
          <w:rFonts w:hint="eastAsia" w:ascii="Times New Roman" w:hAnsi="Times New Roman"/>
          <w:sz w:val="24"/>
          <w:highlight w:val="none"/>
        </w:rPr>
        <w:t>成立时间</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487B3B5D">
      <w:pPr>
        <w:spacing w:line="360" w:lineRule="auto"/>
        <w:ind w:firstLine="960" w:firstLineChars="400"/>
        <w:rPr>
          <w:rFonts w:ascii="Times New Roman" w:hAnsi="Times New Roman"/>
          <w:sz w:val="24"/>
          <w:highlight w:val="none"/>
          <w:u w:val="single"/>
        </w:rPr>
      </w:pPr>
      <w:r>
        <w:rPr>
          <w:rFonts w:hint="eastAsia" w:ascii="Times New Roman" w:hAnsi="Times New Roman"/>
          <w:sz w:val="24"/>
          <w:highlight w:val="none"/>
        </w:rPr>
        <w:t>经营期限</w:t>
      </w:r>
      <w:r>
        <w:rPr>
          <w:rFonts w:ascii="Times New Roman" w:hAnsi="Times New Roman"/>
          <w:sz w:val="24"/>
          <w:highlight w:val="none"/>
        </w:rPr>
        <w:t>:</w:t>
      </w:r>
      <w:r>
        <w:rPr>
          <w:rFonts w:ascii="Times New Roman" w:hAnsi="Times New Roman"/>
          <w:sz w:val="24"/>
          <w:highlight w:val="none"/>
          <w:u w:val="single"/>
        </w:rPr>
        <w:t xml:space="preserve">                               </w:t>
      </w:r>
    </w:p>
    <w:p w14:paraId="28B955DC">
      <w:pPr>
        <w:spacing w:line="360" w:lineRule="auto"/>
        <w:ind w:firstLine="960" w:firstLineChars="400"/>
        <w:rPr>
          <w:rFonts w:ascii="Times New Roman" w:hAnsi="Times New Roman"/>
          <w:sz w:val="24"/>
          <w:highlight w:val="none"/>
          <w:u w:val="single"/>
        </w:rPr>
      </w:pPr>
      <w:r>
        <w:rPr>
          <w:rFonts w:hint="eastAsia" w:ascii="Times New Roman" w:hAnsi="Times New Roman"/>
          <w:sz w:val="24"/>
          <w:highlight w:val="none"/>
        </w:rPr>
        <w:t>姓</w:t>
      </w:r>
      <w:r>
        <w:rPr>
          <w:rFonts w:ascii="Times New Roman" w:hAnsi="Times New Roman"/>
          <w:sz w:val="24"/>
          <w:highlight w:val="none"/>
        </w:rPr>
        <w:t xml:space="preserve"> </w:t>
      </w:r>
      <w:r>
        <w:rPr>
          <w:rFonts w:hint="eastAsia" w:ascii="Times New Roman" w:hAnsi="Times New Roman"/>
          <w:sz w:val="24"/>
          <w:highlight w:val="none"/>
        </w:rPr>
        <w:t>名</w:t>
      </w:r>
      <w:r>
        <w:rPr>
          <w:rFonts w:ascii="Times New Roman" w:hAnsi="Times New Roman"/>
          <w:sz w:val="24"/>
          <w:highlight w:val="none"/>
        </w:rPr>
        <w:t>:</w:t>
      </w:r>
      <w:r>
        <w:rPr>
          <w:rFonts w:ascii="Times New Roman" w:hAnsi="Times New Roman"/>
          <w:sz w:val="24"/>
          <w:highlight w:val="none"/>
          <w:u w:val="single"/>
        </w:rPr>
        <w:t xml:space="preserve">          </w:t>
      </w:r>
      <w:r>
        <w:rPr>
          <w:rFonts w:ascii="Times New Roman" w:hAnsi="Times New Roman"/>
          <w:sz w:val="24"/>
          <w:highlight w:val="none"/>
        </w:rPr>
        <w:t xml:space="preserve"> </w:t>
      </w:r>
      <w:r>
        <w:rPr>
          <w:rFonts w:hint="eastAsia" w:ascii="Times New Roman" w:hAnsi="Times New Roman"/>
          <w:sz w:val="24"/>
          <w:highlight w:val="none"/>
        </w:rPr>
        <w:t>性</w:t>
      </w:r>
      <w:r>
        <w:rPr>
          <w:rFonts w:ascii="Times New Roman" w:hAnsi="Times New Roman"/>
          <w:sz w:val="24"/>
          <w:highlight w:val="none"/>
        </w:rPr>
        <w:t xml:space="preserve"> </w:t>
      </w:r>
      <w:r>
        <w:rPr>
          <w:rFonts w:hint="eastAsia" w:ascii="Times New Roman" w:hAnsi="Times New Roman"/>
          <w:sz w:val="24"/>
          <w:highlight w:val="none"/>
        </w:rPr>
        <w:t>别</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rPr>
        <w:t xml:space="preserve"> </w:t>
      </w:r>
      <w:r>
        <w:rPr>
          <w:rFonts w:hint="eastAsia" w:ascii="Times New Roman" w:hAnsi="Times New Roman"/>
          <w:sz w:val="24"/>
          <w:highlight w:val="none"/>
        </w:rPr>
        <w:t>龄</w:t>
      </w:r>
      <w:r>
        <w:rPr>
          <w:rFonts w:ascii="Times New Roman" w:hAnsi="Times New Roman"/>
          <w:sz w:val="24"/>
          <w:highlight w:val="none"/>
        </w:rPr>
        <w:t>:</w:t>
      </w:r>
      <w:r>
        <w:rPr>
          <w:rFonts w:ascii="Times New Roman" w:hAnsi="Times New Roman"/>
          <w:sz w:val="24"/>
          <w:highlight w:val="none"/>
          <w:u w:val="single"/>
        </w:rPr>
        <w:t xml:space="preserve">          </w:t>
      </w:r>
      <w:r>
        <w:rPr>
          <w:rFonts w:ascii="Times New Roman" w:hAnsi="Times New Roman"/>
          <w:sz w:val="24"/>
          <w:highlight w:val="none"/>
        </w:rPr>
        <w:t xml:space="preserve"> </w:t>
      </w:r>
      <w:r>
        <w:rPr>
          <w:rFonts w:hint="eastAsia" w:ascii="Times New Roman" w:hAnsi="Times New Roman"/>
          <w:sz w:val="24"/>
          <w:highlight w:val="none"/>
        </w:rPr>
        <w:t>职</w:t>
      </w:r>
      <w:r>
        <w:rPr>
          <w:rFonts w:ascii="Times New Roman" w:hAnsi="Times New Roman"/>
          <w:sz w:val="24"/>
          <w:highlight w:val="none"/>
        </w:rPr>
        <w:t xml:space="preserve"> </w:t>
      </w:r>
      <w:r>
        <w:rPr>
          <w:rFonts w:hint="eastAsia" w:ascii="Times New Roman" w:hAnsi="Times New Roman"/>
          <w:sz w:val="24"/>
          <w:highlight w:val="none"/>
        </w:rPr>
        <w:t>务</w:t>
      </w:r>
      <w:r>
        <w:rPr>
          <w:rFonts w:ascii="Times New Roman" w:hAnsi="Times New Roman"/>
          <w:sz w:val="24"/>
          <w:highlight w:val="none"/>
        </w:rPr>
        <w:t>:</w:t>
      </w:r>
      <w:r>
        <w:rPr>
          <w:rFonts w:ascii="Times New Roman" w:hAnsi="Times New Roman"/>
          <w:sz w:val="24"/>
          <w:highlight w:val="none"/>
          <w:u w:val="single"/>
        </w:rPr>
        <w:t xml:space="preserve">        </w:t>
      </w:r>
    </w:p>
    <w:p w14:paraId="7179AF25">
      <w:pPr>
        <w:spacing w:line="360" w:lineRule="auto"/>
        <w:ind w:firstLine="969" w:firstLineChars="404"/>
        <w:rPr>
          <w:rFonts w:ascii="Times New Roman" w:hAnsi="Times New Roman"/>
          <w:sz w:val="24"/>
          <w:highlight w:val="none"/>
        </w:rPr>
      </w:pPr>
      <w:r>
        <w:rPr>
          <w:rFonts w:hint="eastAsia" w:ascii="Times New Roman" w:hAnsi="Times New Roman"/>
          <w:sz w:val="24"/>
          <w:highlight w:val="none"/>
        </w:rPr>
        <w:t>系</w:t>
      </w:r>
      <w:r>
        <w:rPr>
          <w:rFonts w:ascii="Times New Roman" w:hAnsi="Times New Roman"/>
          <w:sz w:val="24"/>
          <w:highlight w:val="none"/>
          <w:u w:val="single"/>
        </w:rPr>
        <w:t xml:space="preserve">    </w:t>
      </w:r>
      <w:r>
        <w:rPr>
          <w:rFonts w:hint="eastAsia" w:ascii="Times New Roman" w:hAnsi="Times New Roman"/>
          <w:sz w:val="24"/>
          <w:highlight w:val="none"/>
          <w:u w:val="single"/>
        </w:rPr>
        <w:t>（比选申请人单位名称）</w:t>
      </w:r>
      <w:r>
        <w:rPr>
          <w:rFonts w:ascii="Times New Roman" w:hAnsi="Times New Roman"/>
          <w:sz w:val="24"/>
          <w:highlight w:val="none"/>
          <w:u w:val="single"/>
        </w:rPr>
        <w:t xml:space="preserve">     </w:t>
      </w:r>
      <w:r>
        <w:rPr>
          <w:rFonts w:hint="eastAsia" w:ascii="Times New Roman" w:hAnsi="Times New Roman"/>
          <w:sz w:val="24"/>
          <w:highlight w:val="none"/>
        </w:rPr>
        <w:t>的法定代表人。</w:t>
      </w:r>
    </w:p>
    <w:p w14:paraId="18368C0F">
      <w:pPr>
        <w:spacing w:line="360" w:lineRule="auto"/>
        <w:rPr>
          <w:rFonts w:ascii="Times New Roman" w:hAnsi="Times New Roman"/>
          <w:sz w:val="24"/>
          <w:highlight w:val="none"/>
        </w:rPr>
      </w:pPr>
    </w:p>
    <w:p w14:paraId="33CD421B">
      <w:pPr>
        <w:spacing w:line="360" w:lineRule="auto"/>
        <w:rPr>
          <w:rFonts w:ascii="Times New Roman" w:hAnsi="Times New Roman"/>
          <w:sz w:val="24"/>
          <w:highlight w:val="none"/>
        </w:rPr>
      </w:pPr>
    </w:p>
    <w:p w14:paraId="266A0870">
      <w:pPr>
        <w:spacing w:line="360" w:lineRule="auto"/>
        <w:ind w:firstLine="849" w:firstLineChars="354"/>
        <w:rPr>
          <w:rFonts w:ascii="Times New Roman" w:hAnsi="Times New Roman"/>
          <w:sz w:val="24"/>
          <w:highlight w:val="none"/>
        </w:rPr>
      </w:pPr>
      <w:r>
        <w:rPr>
          <w:rFonts w:hint="eastAsia" w:ascii="Times New Roman" w:hAnsi="Times New Roman"/>
          <w:sz w:val="24"/>
          <w:highlight w:val="none"/>
        </w:rPr>
        <w:t>特此证明。</w:t>
      </w:r>
    </w:p>
    <w:p w14:paraId="2B7C7217">
      <w:pPr>
        <w:spacing w:line="360" w:lineRule="auto"/>
        <w:rPr>
          <w:rFonts w:ascii="Times New Roman" w:hAnsi="Times New Roman"/>
          <w:sz w:val="24"/>
          <w:highlight w:val="none"/>
        </w:rPr>
      </w:pPr>
    </w:p>
    <w:p w14:paraId="7C875951">
      <w:pPr>
        <w:spacing w:line="360" w:lineRule="auto"/>
        <w:rPr>
          <w:rFonts w:ascii="Times New Roman" w:hAnsi="Times New Roman"/>
          <w:sz w:val="24"/>
          <w:highlight w:val="none"/>
        </w:rPr>
      </w:pPr>
    </w:p>
    <w:p w14:paraId="2181D517">
      <w:pPr>
        <w:tabs>
          <w:tab w:val="left" w:pos="720"/>
          <w:tab w:val="left" w:pos="900"/>
        </w:tabs>
        <w:spacing w:line="360" w:lineRule="auto"/>
        <w:ind w:left="1078"/>
        <w:rPr>
          <w:rFonts w:ascii="Times New Roman" w:hAnsi="Times New Roman"/>
          <w:sz w:val="24"/>
          <w:highlight w:val="none"/>
        </w:rPr>
      </w:pPr>
      <w:r>
        <w:rPr>
          <w:rFonts w:ascii="Times New Roman" w:hAnsi="Times New Roman"/>
          <w:sz w:val="24"/>
          <w:highlight w:val="none"/>
        </w:rPr>
        <w:t xml:space="preserve">                            </w:t>
      </w:r>
      <w:r>
        <w:rPr>
          <w:rFonts w:hint="eastAsia" w:ascii="Times New Roman" w:hAnsi="Times New Roman"/>
          <w:sz w:val="24"/>
          <w:highlight w:val="none"/>
        </w:rPr>
        <w:t>比选申请人</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u w:val="single"/>
          <w:lang w:eastAsia="zh-CN"/>
        </w:rPr>
        <w:t>（</w:t>
      </w:r>
      <w:r>
        <w:rPr>
          <w:rFonts w:hint="eastAsia" w:ascii="Times New Roman" w:hAnsi="Times New Roman"/>
          <w:sz w:val="24"/>
          <w:highlight w:val="none"/>
          <w:u w:val="single"/>
        </w:rPr>
        <w:t>盖公章</w:t>
      </w:r>
      <w:r>
        <w:rPr>
          <w:rFonts w:hint="eastAsia" w:ascii="Times New Roman" w:hAnsi="Times New Roman"/>
          <w:sz w:val="24"/>
          <w:highlight w:val="none"/>
          <w:u w:val="single"/>
          <w:lang w:eastAsia="zh-CN"/>
        </w:rPr>
        <w:t>）</w:t>
      </w:r>
      <w:r>
        <w:rPr>
          <w:rFonts w:ascii="Times New Roman" w:hAnsi="Times New Roman"/>
          <w:sz w:val="24"/>
          <w:highlight w:val="none"/>
          <w:u w:val="single"/>
        </w:rPr>
        <w:t xml:space="preserve">   </w:t>
      </w:r>
    </w:p>
    <w:p w14:paraId="5CA9D8DE">
      <w:pPr>
        <w:tabs>
          <w:tab w:val="left" w:pos="720"/>
          <w:tab w:val="left" w:pos="900"/>
        </w:tabs>
        <w:spacing w:line="360" w:lineRule="auto"/>
        <w:ind w:left="1078"/>
        <w:rPr>
          <w:rFonts w:ascii="Times New Roman" w:hAnsi="Times New Roman"/>
          <w:sz w:val="24"/>
          <w:highlight w:val="none"/>
        </w:rPr>
      </w:pPr>
      <w:r>
        <w:rPr>
          <w:rFonts w:ascii="Times New Roman" w:hAnsi="Times New Roman"/>
          <w:sz w:val="24"/>
          <w:highlight w:val="none"/>
        </w:rPr>
        <w:t xml:space="preserve">                            </w:t>
      </w:r>
      <w:r>
        <w:rPr>
          <w:rFonts w:hint="eastAsia" w:ascii="Times New Roman" w:hAnsi="Times New Roman"/>
          <w:sz w:val="24"/>
          <w:highlight w:val="none"/>
        </w:rPr>
        <w:t>日</w:t>
      </w:r>
      <w:r>
        <w:rPr>
          <w:rFonts w:ascii="Times New Roman" w:hAnsi="Times New Roman"/>
          <w:sz w:val="24"/>
          <w:highlight w:val="none"/>
        </w:rPr>
        <w:t xml:space="preserve"> </w:t>
      </w:r>
      <w:r>
        <w:rPr>
          <w:rFonts w:hint="eastAsia" w:ascii="Times New Roman" w:hAnsi="Times New Roman"/>
          <w:sz w:val="24"/>
          <w:highlight w:val="none"/>
        </w:rPr>
        <w:t>期</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4FD11B28">
      <w:pPr>
        <w:spacing w:line="360" w:lineRule="auto"/>
        <w:ind w:firstLine="610"/>
        <w:rPr>
          <w:rFonts w:ascii="Times New Roman" w:hAnsi="Times New Roman"/>
          <w:sz w:val="24"/>
          <w:highlight w:val="none"/>
        </w:rPr>
      </w:pPr>
    </w:p>
    <w:p w14:paraId="5A27F16A">
      <w:pPr>
        <w:spacing w:line="360" w:lineRule="auto"/>
        <w:ind w:firstLine="482"/>
        <w:rPr>
          <w:rFonts w:ascii="Times New Roman" w:hAnsi="Times New Roman"/>
          <w:sz w:val="24"/>
          <w:highlight w:val="none"/>
        </w:rPr>
      </w:pPr>
    </w:p>
    <w:p w14:paraId="253496CE">
      <w:pPr>
        <w:spacing w:line="360" w:lineRule="auto"/>
        <w:ind w:firstLine="482"/>
        <w:rPr>
          <w:rFonts w:ascii="Times New Roman" w:hAnsi="Times New Roman"/>
          <w:sz w:val="24"/>
          <w:highlight w:val="none"/>
        </w:rPr>
      </w:pPr>
      <w:r>
        <w:rPr>
          <w:rFonts w:hint="eastAsia" w:ascii="Times New Roman" w:hAnsi="Times New Roman"/>
          <w:b/>
          <w:sz w:val="24"/>
          <w:highlight w:val="none"/>
        </w:rPr>
        <w:t>附：法定代表人身份证复印件并加盖比选申请人单位章。</w:t>
      </w:r>
    </w:p>
    <w:p w14:paraId="7F6EB8E4">
      <w:pPr>
        <w:spacing w:line="360" w:lineRule="auto"/>
        <w:ind w:firstLine="482"/>
        <w:rPr>
          <w:rFonts w:ascii="Times New Roman" w:hAnsi="Times New Roman"/>
          <w:sz w:val="28"/>
          <w:highlight w:val="none"/>
        </w:rPr>
      </w:pPr>
    </w:p>
    <w:p w14:paraId="76BC98C7">
      <w:pPr>
        <w:keepNext/>
        <w:spacing w:before="156" w:beforeLines="50" w:after="156" w:afterLines="50" w:line="360" w:lineRule="auto"/>
        <w:ind w:firstLine="422" w:firstLineChars="200"/>
        <w:outlineLvl w:val="1"/>
        <w:rPr>
          <w:rFonts w:ascii="Times New Roman" w:hAnsi="Times New Roman"/>
          <w:b/>
          <w:bCs/>
          <w:kern w:val="44"/>
          <w:szCs w:val="20"/>
          <w:highlight w:val="none"/>
        </w:rPr>
        <w:sectPr>
          <w:pgSz w:w="11906" w:h="16838"/>
          <w:pgMar w:top="1418" w:right="1134" w:bottom="1134" w:left="1418" w:header="1559" w:footer="1559" w:gutter="0"/>
          <w:pgNumType w:fmt="decimal"/>
          <w:cols w:space="720" w:num="1"/>
          <w:docGrid w:type="lines" w:linePitch="312" w:charSpace="0"/>
        </w:sectPr>
      </w:pPr>
      <w:bookmarkStart w:id="29" w:name="_Toc319145228"/>
    </w:p>
    <w:p w14:paraId="52FC0D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三、法定代表人授权书</w:t>
      </w:r>
      <w:bookmarkEnd w:id="29"/>
    </w:p>
    <w:p w14:paraId="694E1A16">
      <w:pPr>
        <w:spacing w:line="360" w:lineRule="auto"/>
        <w:jc w:val="center"/>
        <w:rPr>
          <w:rFonts w:ascii="Times New Roman" w:hAnsi="Times New Roman"/>
          <w:b/>
          <w:sz w:val="24"/>
          <w:highlight w:val="none"/>
        </w:rPr>
      </w:pPr>
    </w:p>
    <w:p w14:paraId="1FC89C62">
      <w:pPr>
        <w:spacing w:line="360" w:lineRule="auto"/>
        <w:jc w:val="center"/>
        <w:rPr>
          <w:rFonts w:ascii="Times New Roman" w:hAnsi="Times New Roman"/>
          <w:b/>
          <w:sz w:val="24"/>
          <w:highlight w:val="none"/>
        </w:rPr>
      </w:pPr>
      <w:r>
        <w:rPr>
          <w:rFonts w:hint="eastAsia" w:ascii="Times New Roman" w:hAnsi="Times New Roman"/>
          <w:b/>
          <w:sz w:val="24"/>
          <w:highlight w:val="none"/>
        </w:rPr>
        <w:t>法定代表人授权书</w:t>
      </w:r>
    </w:p>
    <w:p w14:paraId="30326A05">
      <w:pPr>
        <w:spacing w:line="360" w:lineRule="auto"/>
        <w:rPr>
          <w:rFonts w:ascii="Times New Roman" w:hAnsi="Times New Roman"/>
          <w:sz w:val="24"/>
          <w:highlight w:val="none"/>
        </w:rPr>
      </w:pPr>
    </w:p>
    <w:p w14:paraId="4159BC41">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本人</w:t>
      </w:r>
      <w:r>
        <w:rPr>
          <w:rFonts w:ascii="Times New Roman" w:hAnsi="Times New Roman"/>
          <w:sz w:val="24"/>
          <w:highlight w:val="none"/>
          <w:u w:val="single"/>
        </w:rPr>
        <w:t xml:space="preserve">    </w:t>
      </w:r>
      <w:r>
        <w:rPr>
          <w:rFonts w:hint="eastAsia" w:ascii="Times New Roman" w:hAnsi="Times New Roman"/>
          <w:sz w:val="24"/>
          <w:highlight w:val="none"/>
          <w:u w:val="single"/>
        </w:rPr>
        <w:t>（姓名）</w:t>
      </w:r>
      <w:r>
        <w:rPr>
          <w:rFonts w:hint="eastAsia" w:ascii="Times New Roman" w:hAnsi="Times New Roman"/>
          <w:sz w:val="24"/>
          <w:highlight w:val="none"/>
        </w:rPr>
        <w:t>系</w:t>
      </w:r>
      <w:r>
        <w:rPr>
          <w:rFonts w:ascii="Times New Roman" w:hAnsi="Times New Roman"/>
          <w:sz w:val="24"/>
          <w:highlight w:val="none"/>
          <w:u w:val="single"/>
        </w:rPr>
        <w:t xml:space="preserve">   </w:t>
      </w:r>
      <w:r>
        <w:rPr>
          <w:rFonts w:hint="eastAsia" w:ascii="Times New Roman" w:hAnsi="Times New Roman"/>
          <w:sz w:val="24"/>
          <w:highlight w:val="none"/>
          <w:u w:val="single"/>
        </w:rPr>
        <w:t>（比选申请人）</w:t>
      </w:r>
      <w:r>
        <w:rPr>
          <w:rFonts w:hint="eastAsia" w:ascii="Times New Roman" w:hAnsi="Times New Roman"/>
          <w:sz w:val="24"/>
          <w:highlight w:val="none"/>
        </w:rPr>
        <w:t>的法定代表人，现委托</w:t>
      </w:r>
      <w:r>
        <w:rPr>
          <w:rFonts w:ascii="Times New Roman" w:hAnsi="Times New Roman"/>
          <w:sz w:val="24"/>
          <w:highlight w:val="none"/>
          <w:u w:val="single"/>
        </w:rPr>
        <w:t xml:space="preserve">     </w:t>
      </w:r>
      <w:r>
        <w:rPr>
          <w:rFonts w:hint="eastAsia" w:ascii="Times New Roman" w:hAnsi="Times New Roman"/>
          <w:sz w:val="24"/>
          <w:highlight w:val="none"/>
          <w:u w:val="single"/>
        </w:rPr>
        <w:t>（姓名）</w:t>
      </w:r>
      <w:r>
        <w:rPr>
          <w:rFonts w:hint="eastAsia" w:ascii="Times New Roman" w:hAnsi="Times New Roman"/>
          <w:sz w:val="24"/>
          <w:highlight w:val="none"/>
        </w:rPr>
        <w:t>为我方代理人。代理人根据授权，以我方名义签署、澄清、说明、补正、递交、撤回、修改</w:t>
      </w:r>
      <w:r>
        <w:rPr>
          <w:rFonts w:hint="eastAsia" w:ascii="Times New Roman" w:hAnsi="Times New Roman"/>
          <w:sz w:val="24"/>
          <w:highlight w:val="none"/>
          <w:u w:val="single"/>
        </w:rPr>
        <w:t xml:space="preserve">                             </w:t>
      </w:r>
      <w:r>
        <w:rPr>
          <w:rFonts w:hint="eastAsia" w:ascii="Times New Roman" w:hAnsi="Times New Roman"/>
          <w:sz w:val="24"/>
          <w:highlight w:val="none"/>
        </w:rPr>
        <w:t>比选申请文件和处理有关事宜，其法律后果由我方承担。</w:t>
      </w:r>
    </w:p>
    <w:p w14:paraId="6BCF4A1E">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委托期限：</w:t>
      </w:r>
      <w:r>
        <w:rPr>
          <w:rFonts w:hint="eastAsia" w:ascii="Times New Roman" w:hAnsi="Times New Roman"/>
          <w:sz w:val="24"/>
          <w:highlight w:val="none"/>
          <w:u w:val="single"/>
        </w:rPr>
        <w:t>自本授权委托书签署之日起至第二章“比选申请须知”第</w:t>
      </w:r>
      <w:r>
        <w:rPr>
          <w:rFonts w:hint="eastAsia" w:ascii="Times New Roman" w:hAnsi="Times New Roman"/>
          <w:sz w:val="24"/>
          <w:highlight w:val="none"/>
          <w:u w:val="single"/>
          <w:lang w:val="en-US" w:eastAsia="zh-CN"/>
        </w:rPr>
        <w:t>19</w:t>
      </w:r>
      <w:r>
        <w:rPr>
          <w:rFonts w:hint="eastAsia" w:ascii="Times New Roman" w:hAnsi="Times New Roman"/>
          <w:sz w:val="24"/>
          <w:highlight w:val="none"/>
          <w:u w:val="single"/>
        </w:rPr>
        <w:t>条规定的“比选申请书有效期”结束为止。</w:t>
      </w:r>
    </w:p>
    <w:p w14:paraId="6A811F88">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代理人无转委托权。</w:t>
      </w:r>
    </w:p>
    <w:p w14:paraId="33F74DF8">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特此委托。</w:t>
      </w:r>
    </w:p>
    <w:p w14:paraId="356E027D">
      <w:pPr>
        <w:spacing w:line="360" w:lineRule="auto"/>
        <w:rPr>
          <w:rFonts w:ascii="Times New Roman" w:hAnsi="Times New Roman"/>
          <w:sz w:val="24"/>
          <w:highlight w:val="none"/>
        </w:rPr>
      </w:pPr>
    </w:p>
    <w:p w14:paraId="0EC43BC6">
      <w:pPr>
        <w:spacing w:line="360" w:lineRule="auto"/>
        <w:rPr>
          <w:rFonts w:ascii="Times New Roman" w:hAnsi="Times New Roman"/>
          <w:sz w:val="24"/>
          <w:highlight w:val="none"/>
        </w:rPr>
      </w:pPr>
    </w:p>
    <w:p w14:paraId="0453C346">
      <w:pPr>
        <w:spacing w:line="360" w:lineRule="auto"/>
        <w:rPr>
          <w:rFonts w:ascii="Times New Roman" w:hAnsi="Times New Roman"/>
          <w:sz w:val="24"/>
          <w:highlight w:val="none"/>
        </w:rPr>
      </w:pPr>
      <w:r>
        <w:rPr>
          <w:rFonts w:hint="eastAsia" w:ascii="Times New Roman" w:hAnsi="Times New Roman"/>
          <w:sz w:val="24"/>
          <w:highlight w:val="none"/>
        </w:rPr>
        <w:t>比选申请人：</w:t>
      </w:r>
      <w:r>
        <w:rPr>
          <w:rFonts w:ascii="Times New Roman" w:hAnsi="Times New Roman"/>
          <w:sz w:val="24"/>
          <w:highlight w:val="none"/>
          <w:u w:val="single"/>
        </w:rPr>
        <w:t xml:space="preserve">                          </w:t>
      </w:r>
      <w:r>
        <w:rPr>
          <w:rFonts w:hint="eastAsia" w:ascii="Times New Roman" w:hAnsi="Times New Roman"/>
          <w:sz w:val="24"/>
          <w:highlight w:val="none"/>
        </w:rPr>
        <w:t>（盖单位章）</w:t>
      </w:r>
    </w:p>
    <w:p w14:paraId="7F3713E5">
      <w:pPr>
        <w:spacing w:line="360" w:lineRule="auto"/>
        <w:rPr>
          <w:rFonts w:ascii="Times New Roman" w:hAnsi="Times New Roman"/>
          <w:sz w:val="24"/>
          <w:highlight w:val="none"/>
        </w:rPr>
      </w:pPr>
      <w:r>
        <w:rPr>
          <w:rFonts w:hint="eastAsia" w:ascii="Times New Roman" w:hAnsi="Times New Roman"/>
          <w:sz w:val="24"/>
          <w:highlight w:val="none"/>
        </w:rPr>
        <w:t>法定代表人：</w:t>
      </w:r>
      <w:r>
        <w:rPr>
          <w:rFonts w:ascii="Times New Roman" w:hAnsi="Times New Roman"/>
          <w:sz w:val="24"/>
          <w:highlight w:val="none"/>
          <w:u w:val="single"/>
        </w:rPr>
        <w:t xml:space="preserve">                           </w:t>
      </w:r>
      <w:r>
        <w:rPr>
          <w:rFonts w:hint="eastAsia" w:ascii="Times New Roman" w:hAnsi="Times New Roman"/>
          <w:sz w:val="24"/>
          <w:highlight w:val="none"/>
        </w:rPr>
        <w:t>（签字或盖章）</w:t>
      </w:r>
    </w:p>
    <w:p w14:paraId="0D1850F2">
      <w:pPr>
        <w:spacing w:line="360" w:lineRule="auto"/>
        <w:rPr>
          <w:rFonts w:ascii="Times New Roman" w:hAnsi="Times New Roman"/>
          <w:sz w:val="24"/>
          <w:highlight w:val="none"/>
          <w:u w:val="single"/>
        </w:rPr>
      </w:pPr>
      <w:r>
        <w:rPr>
          <w:rFonts w:hint="eastAsia" w:ascii="Times New Roman" w:hAnsi="Times New Roman"/>
          <w:sz w:val="24"/>
          <w:highlight w:val="none"/>
        </w:rPr>
        <w:t>身份证号码：</w:t>
      </w:r>
      <w:r>
        <w:rPr>
          <w:rFonts w:ascii="Times New Roman" w:hAnsi="Times New Roman"/>
          <w:sz w:val="24"/>
          <w:highlight w:val="none"/>
          <w:u w:val="single"/>
        </w:rPr>
        <w:t xml:space="preserve">                           </w:t>
      </w:r>
    </w:p>
    <w:p w14:paraId="44690EAD">
      <w:pPr>
        <w:spacing w:line="360" w:lineRule="auto"/>
        <w:rPr>
          <w:rFonts w:ascii="Times New Roman" w:hAnsi="Times New Roman"/>
          <w:sz w:val="24"/>
          <w:highlight w:val="none"/>
        </w:rPr>
      </w:pPr>
      <w:r>
        <w:rPr>
          <w:rFonts w:hint="eastAsia" w:ascii="Times New Roman" w:hAnsi="Times New Roman"/>
          <w:sz w:val="24"/>
          <w:highlight w:val="none"/>
        </w:rPr>
        <w:t>委托代理人：</w:t>
      </w:r>
      <w:r>
        <w:rPr>
          <w:rFonts w:ascii="Times New Roman" w:hAnsi="Times New Roman"/>
          <w:sz w:val="24"/>
          <w:highlight w:val="none"/>
          <w:u w:val="single"/>
        </w:rPr>
        <w:t xml:space="preserve">                           </w:t>
      </w:r>
      <w:r>
        <w:rPr>
          <w:rFonts w:hint="eastAsia" w:ascii="Times New Roman" w:hAnsi="Times New Roman"/>
          <w:sz w:val="24"/>
          <w:highlight w:val="none"/>
        </w:rPr>
        <w:t>（签字）</w:t>
      </w:r>
      <w:r>
        <w:rPr>
          <w:rFonts w:ascii="Times New Roman" w:hAnsi="Times New Roman"/>
          <w:sz w:val="24"/>
          <w:highlight w:val="none"/>
        </w:rPr>
        <w:t xml:space="preserve">        </w:t>
      </w:r>
    </w:p>
    <w:p w14:paraId="688B36F0">
      <w:pPr>
        <w:spacing w:line="360" w:lineRule="auto"/>
        <w:rPr>
          <w:rFonts w:ascii="Times New Roman" w:hAnsi="Times New Roman"/>
          <w:sz w:val="24"/>
          <w:highlight w:val="none"/>
        </w:rPr>
      </w:pPr>
      <w:r>
        <w:rPr>
          <w:rFonts w:hint="eastAsia" w:ascii="Times New Roman" w:hAnsi="Times New Roman"/>
          <w:sz w:val="24"/>
          <w:highlight w:val="none"/>
        </w:rPr>
        <w:t>身份证号码：</w:t>
      </w:r>
      <w:r>
        <w:rPr>
          <w:rFonts w:ascii="Times New Roman" w:hAnsi="Times New Roman"/>
          <w:sz w:val="24"/>
          <w:highlight w:val="none"/>
          <w:u w:val="single"/>
        </w:rPr>
        <w:t xml:space="preserve">                            </w:t>
      </w:r>
    </w:p>
    <w:p w14:paraId="3637CD5A">
      <w:pPr>
        <w:spacing w:line="360" w:lineRule="auto"/>
        <w:rPr>
          <w:rFonts w:ascii="Times New Roman" w:hAnsi="Times New Roman"/>
          <w:sz w:val="24"/>
          <w:highlight w:val="none"/>
        </w:rPr>
      </w:pPr>
    </w:p>
    <w:p w14:paraId="7D748A56">
      <w:pPr>
        <w:spacing w:line="360" w:lineRule="auto"/>
        <w:rPr>
          <w:rFonts w:ascii="Times New Roman" w:hAnsi="Times New Roman"/>
          <w:sz w:val="24"/>
          <w:highlight w:val="none"/>
        </w:rPr>
      </w:pPr>
    </w:p>
    <w:p w14:paraId="7CBC0D11">
      <w:pPr>
        <w:spacing w:line="360" w:lineRule="auto"/>
        <w:rPr>
          <w:rFonts w:ascii="Times New Roman" w:hAnsi="Times New Roman"/>
          <w:sz w:val="24"/>
          <w:highlight w:val="none"/>
        </w:rPr>
      </w:pPr>
    </w:p>
    <w:p w14:paraId="7ACF5B33">
      <w:pPr>
        <w:spacing w:line="360" w:lineRule="auto"/>
        <w:rPr>
          <w:rFonts w:ascii="Times New Roman" w:hAnsi="Times New Roman"/>
          <w:sz w:val="24"/>
          <w:highlight w:val="none"/>
        </w:rPr>
      </w:pPr>
      <w:r>
        <w:rPr>
          <w:rFonts w:hint="eastAsia" w:ascii="Times New Roman" w:hAnsi="Times New Roman"/>
          <w:sz w:val="24"/>
          <w:highlight w:val="none"/>
        </w:rPr>
        <w:t>日</w:t>
      </w:r>
      <w:r>
        <w:rPr>
          <w:rFonts w:ascii="Times New Roman" w:hAnsi="Times New Roman"/>
          <w:sz w:val="24"/>
          <w:highlight w:val="none"/>
        </w:rPr>
        <w:t xml:space="preserve"> </w:t>
      </w:r>
      <w:r>
        <w:rPr>
          <w:rFonts w:hint="eastAsia" w:ascii="Times New Roman" w:hAnsi="Times New Roman"/>
          <w:sz w:val="24"/>
          <w:highlight w:val="none"/>
        </w:rPr>
        <w:t>期</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4C1A2E01">
      <w:pPr>
        <w:spacing w:line="360" w:lineRule="auto"/>
        <w:rPr>
          <w:rFonts w:ascii="Times New Roman" w:hAnsi="Times New Roman"/>
          <w:sz w:val="24"/>
          <w:highlight w:val="none"/>
        </w:rPr>
      </w:pPr>
    </w:p>
    <w:p w14:paraId="5B085B02">
      <w:pPr>
        <w:spacing w:line="360" w:lineRule="auto"/>
        <w:rPr>
          <w:rFonts w:ascii="Times New Roman" w:hAnsi="Times New Roman"/>
          <w:sz w:val="24"/>
          <w:highlight w:val="none"/>
        </w:rPr>
      </w:pPr>
    </w:p>
    <w:p w14:paraId="5D995627">
      <w:pPr>
        <w:rPr>
          <w:rFonts w:ascii="Times New Roman" w:hAnsi="Times New Roman"/>
          <w:b/>
          <w:sz w:val="24"/>
          <w:highlight w:val="none"/>
        </w:rPr>
      </w:pPr>
      <w:r>
        <w:rPr>
          <w:rFonts w:hint="eastAsia" w:ascii="Times New Roman" w:hAnsi="Times New Roman"/>
          <w:b/>
          <w:sz w:val="24"/>
          <w:highlight w:val="none"/>
        </w:rPr>
        <w:t>注：本授权委托书为法定代表人不亲自递交比选申请文件而委托代理人递交的适用。后附</w:t>
      </w:r>
      <w:r>
        <w:rPr>
          <w:rFonts w:hint="eastAsia" w:ascii="Times New Roman" w:hAnsi="Times New Roman"/>
          <w:b/>
          <w:sz w:val="24"/>
          <w:highlight w:val="none"/>
          <w:lang w:val="en-US" w:eastAsia="zh-CN"/>
        </w:rPr>
        <w:t>法定代表人及</w:t>
      </w:r>
      <w:r>
        <w:rPr>
          <w:rFonts w:hint="eastAsia" w:ascii="Times New Roman" w:hAnsi="Times New Roman"/>
          <w:b/>
          <w:sz w:val="24"/>
          <w:highlight w:val="none"/>
        </w:rPr>
        <w:t>委托代理人身份证复印件并加盖比选申请人单位章。</w:t>
      </w:r>
    </w:p>
    <w:p w14:paraId="38588634">
      <w:pPr>
        <w:rPr>
          <w:rFonts w:ascii="Times New Roman" w:hAnsi="Times New Roman"/>
          <w:b/>
          <w:sz w:val="24"/>
          <w:highlight w:val="none"/>
        </w:rPr>
      </w:pPr>
    </w:p>
    <w:p w14:paraId="03BB86F7">
      <w:pPr>
        <w:rPr>
          <w:rFonts w:ascii="Times New Roman" w:hAnsi="Times New Roman"/>
          <w:b/>
          <w:sz w:val="24"/>
          <w:highlight w:val="none"/>
        </w:rPr>
      </w:pPr>
    </w:p>
    <w:p w14:paraId="664CDCED">
      <w:pPr>
        <w:rPr>
          <w:rFonts w:ascii="Times New Roman" w:hAnsi="Times New Roman"/>
          <w:b/>
          <w:szCs w:val="21"/>
          <w:highlight w:val="none"/>
        </w:rPr>
      </w:pPr>
    </w:p>
    <w:p w14:paraId="340FC340">
      <w:pPr>
        <w:rPr>
          <w:rFonts w:ascii="Times New Roman" w:hAnsi="Times New Roman" w:eastAsia="黑体"/>
          <w:sz w:val="24"/>
          <w:highlight w:val="none"/>
        </w:rPr>
      </w:pPr>
      <w:r>
        <w:rPr>
          <w:rFonts w:ascii="Times New Roman" w:hAnsi="Times New Roman"/>
          <w:b/>
          <w:szCs w:val="21"/>
          <w:highlight w:val="none"/>
        </w:rPr>
        <w:br w:type="page"/>
      </w:r>
      <w:bookmarkStart w:id="30" w:name="_Toc157235922"/>
      <w:bookmarkStart w:id="31" w:name="_Toc170621224"/>
      <w:bookmarkStart w:id="32" w:name="_Toc319145230"/>
      <w:bookmarkStart w:id="33" w:name="_Toc170621356"/>
    </w:p>
    <w:p w14:paraId="70FB15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四、比选申请人基本情况一览表</w:t>
      </w:r>
      <w:bookmarkEnd w:id="30"/>
      <w:bookmarkEnd w:id="31"/>
      <w:bookmarkEnd w:id="32"/>
      <w:bookmarkEnd w:id="33"/>
    </w:p>
    <w:p w14:paraId="1AB2593F">
      <w:pPr>
        <w:spacing w:after="120"/>
        <w:rPr>
          <w:rFonts w:ascii="Times New Roman" w:hAnsi="Times New Roman"/>
          <w:highlight w:val="none"/>
        </w:rPr>
      </w:pPr>
    </w:p>
    <w:p w14:paraId="65A826C9">
      <w:pPr>
        <w:spacing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比选申请人基本情况一览表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34"/>
        <w:gridCol w:w="776"/>
        <w:gridCol w:w="1248"/>
        <w:gridCol w:w="1257"/>
        <w:gridCol w:w="1397"/>
        <w:gridCol w:w="1878"/>
      </w:tblGrid>
      <w:tr w14:paraId="36E23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134" w:type="dxa"/>
            <w:vAlign w:val="center"/>
          </w:tcPr>
          <w:p w14:paraId="0C1E79D9">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比选申请人名称</w:t>
            </w:r>
          </w:p>
        </w:tc>
        <w:tc>
          <w:tcPr>
            <w:tcW w:w="6556" w:type="dxa"/>
            <w:gridSpan w:val="5"/>
            <w:vAlign w:val="center"/>
          </w:tcPr>
          <w:p w14:paraId="053D0A53">
            <w:pPr>
              <w:widowControl/>
              <w:spacing w:line="400" w:lineRule="exact"/>
              <w:ind w:firstLine="470" w:firstLineChars="196"/>
              <w:jc w:val="left"/>
              <w:outlineLvl w:val="1"/>
              <w:rPr>
                <w:rFonts w:ascii="Times New Roman" w:hAnsi="Times New Roman" w:cs="宋体"/>
                <w:sz w:val="24"/>
                <w:highlight w:val="none"/>
              </w:rPr>
            </w:pPr>
          </w:p>
        </w:tc>
      </w:tr>
      <w:tr w14:paraId="70D79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9" w:hRule="atLeast"/>
          <w:jc w:val="center"/>
        </w:trPr>
        <w:tc>
          <w:tcPr>
            <w:tcW w:w="2134" w:type="dxa"/>
            <w:vAlign w:val="center"/>
          </w:tcPr>
          <w:p w14:paraId="22E7AFE8">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注册地址</w:t>
            </w:r>
          </w:p>
        </w:tc>
        <w:tc>
          <w:tcPr>
            <w:tcW w:w="3281" w:type="dxa"/>
            <w:gridSpan w:val="3"/>
            <w:vAlign w:val="center"/>
          </w:tcPr>
          <w:p w14:paraId="6526E218">
            <w:pPr>
              <w:widowControl/>
              <w:spacing w:line="400" w:lineRule="exact"/>
              <w:ind w:firstLine="470" w:firstLineChars="196"/>
              <w:jc w:val="left"/>
              <w:outlineLvl w:val="1"/>
              <w:rPr>
                <w:rFonts w:ascii="Times New Roman" w:hAnsi="Times New Roman" w:cs="宋体"/>
                <w:sz w:val="24"/>
                <w:highlight w:val="none"/>
              </w:rPr>
            </w:pPr>
          </w:p>
        </w:tc>
        <w:tc>
          <w:tcPr>
            <w:tcW w:w="1397" w:type="dxa"/>
            <w:vAlign w:val="center"/>
          </w:tcPr>
          <w:p w14:paraId="058F8FAF">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邮政编码</w:t>
            </w:r>
          </w:p>
        </w:tc>
        <w:tc>
          <w:tcPr>
            <w:tcW w:w="1878" w:type="dxa"/>
            <w:vAlign w:val="center"/>
          </w:tcPr>
          <w:p w14:paraId="12814DA3">
            <w:pPr>
              <w:widowControl/>
              <w:spacing w:line="400" w:lineRule="exact"/>
              <w:ind w:firstLine="470" w:firstLineChars="196"/>
              <w:jc w:val="left"/>
              <w:outlineLvl w:val="1"/>
              <w:rPr>
                <w:rFonts w:ascii="Times New Roman" w:hAnsi="Times New Roman" w:cs="宋体"/>
                <w:sz w:val="24"/>
                <w:highlight w:val="none"/>
              </w:rPr>
            </w:pPr>
          </w:p>
        </w:tc>
      </w:tr>
      <w:tr w14:paraId="04ADD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14:paraId="1258C6B2">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法定代表人</w:t>
            </w:r>
          </w:p>
        </w:tc>
        <w:tc>
          <w:tcPr>
            <w:tcW w:w="776" w:type="dxa"/>
            <w:vAlign w:val="center"/>
          </w:tcPr>
          <w:p w14:paraId="26808961">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姓名</w:t>
            </w:r>
          </w:p>
        </w:tc>
        <w:tc>
          <w:tcPr>
            <w:tcW w:w="2505" w:type="dxa"/>
            <w:gridSpan w:val="2"/>
            <w:vAlign w:val="center"/>
          </w:tcPr>
          <w:p w14:paraId="45BD087C">
            <w:pPr>
              <w:widowControl/>
              <w:spacing w:line="400" w:lineRule="exact"/>
              <w:jc w:val="left"/>
              <w:outlineLvl w:val="1"/>
              <w:rPr>
                <w:rFonts w:ascii="Times New Roman" w:hAnsi="Times New Roman" w:cs="宋体"/>
                <w:sz w:val="24"/>
                <w:highlight w:val="none"/>
              </w:rPr>
            </w:pPr>
          </w:p>
        </w:tc>
        <w:tc>
          <w:tcPr>
            <w:tcW w:w="1397" w:type="dxa"/>
            <w:vAlign w:val="center"/>
          </w:tcPr>
          <w:p w14:paraId="7BC1194C">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电话</w:t>
            </w:r>
          </w:p>
        </w:tc>
        <w:tc>
          <w:tcPr>
            <w:tcW w:w="1878" w:type="dxa"/>
            <w:vAlign w:val="center"/>
          </w:tcPr>
          <w:p w14:paraId="0AF12578">
            <w:pPr>
              <w:widowControl/>
              <w:spacing w:line="400" w:lineRule="exact"/>
              <w:ind w:firstLine="470" w:firstLineChars="196"/>
              <w:jc w:val="left"/>
              <w:outlineLvl w:val="1"/>
              <w:rPr>
                <w:rFonts w:ascii="Times New Roman" w:hAnsi="Times New Roman" w:cs="宋体"/>
                <w:sz w:val="24"/>
                <w:highlight w:val="none"/>
              </w:rPr>
            </w:pPr>
          </w:p>
        </w:tc>
      </w:tr>
      <w:tr w14:paraId="31BF0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14:paraId="61F31E29">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企业类型/单位类型</w:t>
            </w:r>
          </w:p>
        </w:tc>
        <w:tc>
          <w:tcPr>
            <w:tcW w:w="6556" w:type="dxa"/>
            <w:gridSpan w:val="5"/>
            <w:vAlign w:val="center"/>
          </w:tcPr>
          <w:p w14:paraId="2DE80F88">
            <w:pPr>
              <w:widowControl/>
              <w:spacing w:line="400" w:lineRule="exact"/>
              <w:ind w:firstLine="470" w:firstLineChars="196"/>
              <w:jc w:val="left"/>
              <w:outlineLvl w:val="1"/>
              <w:rPr>
                <w:rFonts w:ascii="Times New Roman" w:hAnsi="Times New Roman" w:cs="宋体"/>
                <w:sz w:val="24"/>
                <w:highlight w:val="none"/>
              </w:rPr>
            </w:pPr>
          </w:p>
        </w:tc>
      </w:tr>
      <w:tr w14:paraId="42524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2134" w:type="dxa"/>
            <w:vAlign w:val="center"/>
          </w:tcPr>
          <w:p w14:paraId="3FB6F510">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营业执照号/事业单位法人证书号</w:t>
            </w:r>
          </w:p>
        </w:tc>
        <w:tc>
          <w:tcPr>
            <w:tcW w:w="6556" w:type="dxa"/>
            <w:gridSpan w:val="5"/>
            <w:vAlign w:val="center"/>
          </w:tcPr>
          <w:p w14:paraId="06762F68">
            <w:pPr>
              <w:widowControl/>
              <w:spacing w:line="400" w:lineRule="exact"/>
              <w:ind w:firstLine="470" w:firstLineChars="196"/>
              <w:jc w:val="left"/>
              <w:outlineLvl w:val="1"/>
              <w:rPr>
                <w:rFonts w:ascii="Times New Roman" w:hAnsi="Times New Roman" w:cs="宋体"/>
                <w:sz w:val="24"/>
                <w:highlight w:val="none"/>
              </w:rPr>
            </w:pPr>
          </w:p>
        </w:tc>
      </w:tr>
      <w:tr w14:paraId="4A492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33B16D5F">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成立时间</w:t>
            </w:r>
          </w:p>
        </w:tc>
        <w:tc>
          <w:tcPr>
            <w:tcW w:w="2024" w:type="dxa"/>
            <w:gridSpan w:val="2"/>
            <w:vAlign w:val="center"/>
          </w:tcPr>
          <w:p w14:paraId="57143793">
            <w:pPr>
              <w:widowControl/>
              <w:spacing w:line="400" w:lineRule="exact"/>
              <w:ind w:firstLine="470" w:firstLineChars="196"/>
              <w:jc w:val="left"/>
              <w:outlineLvl w:val="1"/>
              <w:rPr>
                <w:rFonts w:ascii="Times New Roman" w:hAnsi="Times New Roman" w:cs="宋体"/>
                <w:sz w:val="24"/>
                <w:highlight w:val="none"/>
              </w:rPr>
            </w:pPr>
          </w:p>
        </w:tc>
        <w:tc>
          <w:tcPr>
            <w:tcW w:w="4532" w:type="dxa"/>
            <w:gridSpan w:val="3"/>
            <w:vAlign w:val="center"/>
          </w:tcPr>
          <w:p w14:paraId="75482987">
            <w:pPr>
              <w:widowControl/>
              <w:spacing w:line="400" w:lineRule="exact"/>
              <w:jc w:val="left"/>
              <w:outlineLvl w:val="1"/>
              <w:rPr>
                <w:rFonts w:ascii="Times New Roman" w:hAnsi="Times New Roman" w:cs="宋体"/>
                <w:sz w:val="24"/>
                <w:highlight w:val="none"/>
              </w:rPr>
            </w:pPr>
            <w:r>
              <w:rPr>
                <w:rFonts w:hint="eastAsia" w:ascii="Times New Roman" w:hAnsi="Times New Roman" w:cs="宋体"/>
                <w:sz w:val="24"/>
                <w:highlight w:val="none"/>
              </w:rPr>
              <w:t>员工总人数：</w:t>
            </w:r>
          </w:p>
        </w:tc>
      </w:tr>
      <w:tr w14:paraId="75BA3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8690" w:type="dxa"/>
            <w:gridSpan w:val="6"/>
            <w:vAlign w:val="center"/>
          </w:tcPr>
          <w:p w14:paraId="54363A65">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四川省内常驻机构信息</w:t>
            </w:r>
          </w:p>
        </w:tc>
      </w:tr>
      <w:tr w14:paraId="07A44D56">
        <w:tblPrEx>
          <w:tblCellMar>
            <w:top w:w="0" w:type="dxa"/>
            <w:left w:w="108" w:type="dxa"/>
            <w:bottom w:w="0" w:type="dxa"/>
            <w:right w:w="108" w:type="dxa"/>
          </w:tblCellMar>
        </w:tblPrEx>
        <w:trPr>
          <w:cantSplit/>
          <w:trHeight w:val="487" w:hRule="atLeast"/>
          <w:jc w:val="center"/>
        </w:trPr>
        <w:tc>
          <w:tcPr>
            <w:tcW w:w="2134" w:type="dxa"/>
            <w:vAlign w:val="center"/>
          </w:tcPr>
          <w:p w14:paraId="27AAE1E0">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地址</w:t>
            </w:r>
          </w:p>
        </w:tc>
        <w:tc>
          <w:tcPr>
            <w:tcW w:w="6556" w:type="dxa"/>
            <w:gridSpan w:val="5"/>
            <w:vAlign w:val="center"/>
          </w:tcPr>
          <w:p w14:paraId="1D260E08">
            <w:pPr>
              <w:widowControl/>
              <w:spacing w:line="400" w:lineRule="exact"/>
              <w:jc w:val="left"/>
              <w:outlineLvl w:val="1"/>
              <w:rPr>
                <w:rFonts w:ascii="Times New Roman" w:hAnsi="Times New Roman" w:cs="宋体"/>
                <w:sz w:val="24"/>
                <w:highlight w:val="none"/>
              </w:rPr>
            </w:pPr>
          </w:p>
        </w:tc>
      </w:tr>
      <w:tr w14:paraId="50D0C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1CE1ACD7">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负责人</w:t>
            </w:r>
          </w:p>
        </w:tc>
        <w:tc>
          <w:tcPr>
            <w:tcW w:w="6556" w:type="dxa"/>
            <w:gridSpan w:val="5"/>
            <w:vAlign w:val="center"/>
          </w:tcPr>
          <w:p w14:paraId="3D617667">
            <w:pPr>
              <w:widowControl/>
              <w:spacing w:line="400" w:lineRule="exact"/>
              <w:jc w:val="left"/>
              <w:outlineLvl w:val="1"/>
              <w:rPr>
                <w:rFonts w:ascii="Times New Roman" w:hAnsi="Times New Roman" w:cs="宋体"/>
                <w:sz w:val="24"/>
                <w:highlight w:val="none"/>
              </w:rPr>
            </w:pPr>
          </w:p>
        </w:tc>
      </w:tr>
      <w:tr w14:paraId="13687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134" w:type="dxa"/>
            <w:vAlign w:val="center"/>
          </w:tcPr>
          <w:p w14:paraId="775BE68B">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联系方式</w:t>
            </w:r>
          </w:p>
        </w:tc>
        <w:tc>
          <w:tcPr>
            <w:tcW w:w="6556" w:type="dxa"/>
            <w:gridSpan w:val="5"/>
            <w:vAlign w:val="center"/>
          </w:tcPr>
          <w:p w14:paraId="766A9BED">
            <w:pPr>
              <w:widowControl/>
              <w:spacing w:line="400" w:lineRule="exact"/>
              <w:jc w:val="left"/>
              <w:outlineLvl w:val="1"/>
              <w:rPr>
                <w:rFonts w:ascii="Times New Roman" w:hAnsi="Times New Roman" w:cs="宋体"/>
                <w:sz w:val="24"/>
                <w:highlight w:val="none"/>
              </w:rPr>
            </w:pPr>
          </w:p>
        </w:tc>
      </w:tr>
      <w:tr w14:paraId="237B3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92" w:hRule="atLeast"/>
          <w:jc w:val="center"/>
        </w:trPr>
        <w:tc>
          <w:tcPr>
            <w:tcW w:w="2134" w:type="dxa"/>
            <w:vAlign w:val="center"/>
          </w:tcPr>
          <w:p w14:paraId="65D9162E">
            <w:pPr>
              <w:widowControl/>
              <w:spacing w:line="400" w:lineRule="exact"/>
              <w:jc w:val="center"/>
              <w:outlineLvl w:val="1"/>
              <w:rPr>
                <w:rFonts w:ascii="Times New Roman" w:hAnsi="Times New Roman" w:cs="宋体"/>
                <w:sz w:val="24"/>
                <w:highlight w:val="none"/>
              </w:rPr>
            </w:pPr>
            <w:r>
              <w:rPr>
                <w:rFonts w:hint="eastAsia" w:ascii="Times New Roman" w:hAnsi="Times New Roman" w:cs="宋体"/>
                <w:sz w:val="24"/>
                <w:highlight w:val="none"/>
              </w:rPr>
              <w:t>经营范围</w:t>
            </w:r>
          </w:p>
        </w:tc>
        <w:tc>
          <w:tcPr>
            <w:tcW w:w="6556" w:type="dxa"/>
            <w:gridSpan w:val="5"/>
            <w:vAlign w:val="center"/>
          </w:tcPr>
          <w:p w14:paraId="1C62F717">
            <w:pPr>
              <w:widowControl/>
              <w:spacing w:line="400" w:lineRule="exact"/>
              <w:ind w:firstLine="470" w:firstLineChars="196"/>
              <w:jc w:val="left"/>
              <w:outlineLvl w:val="1"/>
              <w:rPr>
                <w:rFonts w:ascii="Times New Roman" w:hAnsi="Times New Roman" w:cs="宋体"/>
                <w:sz w:val="24"/>
                <w:highlight w:val="none"/>
              </w:rPr>
            </w:pPr>
          </w:p>
        </w:tc>
      </w:tr>
      <w:tr w14:paraId="215E0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2" w:hRule="atLeast"/>
          <w:jc w:val="center"/>
        </w:trPr>
        <w:tc>
          <w:tcPr>
            <w:tcW w:w="2134" w:type="dxa"/>
          </w:tcPr>
          <w:p w14:paraId="6BFED22F">
            <w:pPr>
              <w:widowControl/>
              <w:spacing w:line="400" w:lineRule="exact"/>
              <w:ind w:firstLine="470" w:firstLineChars="196"/>
              <w:outlineLvl w:val="1"/>
              <w:rPr>
                <w:rFonts w:ascii="Times New Roman" w:hAnsi="Times New Roman" w:cs="宋体"/>
                <w:sz w:val="24"/>
                <w:highlight w:val="none"/>
              </w:rPr>
            </w:pPr>
            <w:r>
              <w:rPr>
                <w:rFonts w:hint="eastAsia" w:ascii="Times New Roman" w:hAnsi="Times New Roman" w:cs="宋体"/>
                <w:sz w:val="24"/>
                <w:highlight w:val="none"/>
              </w:rPr>
              <w:t>备注</w:t>
            </w:r>
          </w:p>
        </w:tc>
        <w:tc>
          <w:tcPr>
            <w:tcW w:w="6556" w:type="dxa"/>
            <w:gridSpan w:val="5"/>
          </w:tcPr>
          <w:p w14:paraId="4E3C56BB">
            <w:pPr>
              <w:widowControl/>
              <w:spacing w:line="400" w:lineRule="exact"/>
              <w:ind w:firstLine="470" w:firstLineChars="196"/>
              <w:jc w:val="left"/>
              <w:outlineLvl w:val="1"/>
              <w:rPr>
                <w:rFonts w:ascii="Times New Roman" w:hAnsi="Times New Roman" w:cs="宋体"/>
                <w:sz w:val="24"/>
                <w:highlight w:val="none"/>
              </w:rPr>
            </w:pPr>
          </w:p>
        </w:tc>
      </w:tr>
    </w:tbl>
    <w:p w14:paraId="3333D446">
      <w:pPr>
        <w:spacing w:line="360" w:lineRule="auto"/>
        <w:ind w:firstLine="3570" w:firstLineChars="1700"/>
        <w:rPr>
          <w:rFonts w:ascii="Times New Roman" w:hAnsi="Times New Roman"/>
          <w:szCs w:val="21"/>
          <w:highlight w:val="none"/>
        </w:rPr>
      </w:pPr>
    </w:p>
    <w:p w14:paraId="4C3F3762">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1F160860">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74D913D2">
      <w:pPr>
        <w:spacing w:line="360" w:lineRule="auto"/>
        <w:ind w:firstLine="3360" w:firstLineChars="1400"/>
        <w:jc w:val="left"/>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63C773B4">
      <w:pPr>
        <w:spacing w:line="360" w:lineRule="auto"/>
        <w:rPr>
          <w:rFonts w:ascii="Times New Roman" w:hAnsi="Times New Roman"/>
          <w:szCs w:val="21"/>
          <w:highlight w:val="none"/>
        </w:rPr>
      </w:pPr>
    </w:p>
    <w:p w14:paraId="67ED38CA">
      <w:pPr>
        <w:spacing w:line="360" w:lineRule="auto"/>
        <w:rPr>
          <w:rFonts w:ascii="Times New Roman" w:hAnsi="Times New Roman"/>
          <w:szCs w:val="21"/>
          <w:highlight w:val="none"/>
        </w:rPr>
      </w:pPr>
      <w:r>
        <w:rPr>
          <w:rFonts w:hint="eastAsia" w:ascii="Times New Roman" w:hAnsi="Times New Roman"/>
          <w:szCs w:val="21"/>
          <w:highlight w:val="none"/>
        </w:rPr>
        <w:t>注：在本表后应附比选申请人的有效营业执照或事业单位法人证书的复印件，并加盖单位章。</w:t>
      </w:r>
    </w:p>
    <w:p w14:paraId="0DD24FAD">
      <w:pPr>
        <w:spacing w:line="360" w:lineRule="auto"/>
        <w:rPr>
          <w:rFonts w:ascii="Times New Roman" w:hAnsi="Times New Roman"/>
          <w:szCs w:val="21"/>
          <w:highlight w:val="none"/>
        </w:rPr>
      </w:pPr>
    </w:p>
    <w:p w14:paraId="50627305">
      <w:pPr>
        <w:rPr>
          <w:rFonts w:ascii="Times New Roman" w:hAnsi="Times New Roman"/>
          <w:sz w:val="24"/>
          <w:highlight w:val="none"/>
        </w:rPr>
        <w:sectPr>
          <w:pgSz w:w="11907" w:h="16840"/>
          <w:pgMar w:top="1440" w:right="1474" w:bottom="1440" w:left="1474" w:header="851" w:footer="992" w:gutter="0"/>
          <w:pgNumType w:fmt="decimal"/>
          <w:cols w:space="720" w:num="1"/>
          <w:docGrid w:linePitch="312" w:charSpace="0"/>
        </w:sectPr>
      </w:pPr>
      <w:bookmarkStart w:id="34" w:name="_Toc170621359"/>
      <w:bookmarkStart w:id="35" w:name="_Toc170621227"/>
      <w:bookmarkStart w:id="36" w:name="_Toc319145233"/>
      <w:bookmarkStart w:id="37" w:name="_Toc157235925"/>
    </w:p>
    <w:p w14:paraId="32D9A3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五、</w:t>
      </w:r>
      <w:bookmarkEnd w:id="34"/>
      <w:bookmarkEnd w:id="35"/>
      <w:bookmarkEnd w:id="36"/>
      <w:bookmarkEnd w:id="37"/>
      <w:r>
        <w:rPr>
          <w:rFonts w:hint="eastAsia" w:ascii="Times New Roman" w:hAnsi="Times New Roman" w:eastAsia="黑体"/>
          <w:sz w:val="24"/>
          <w:highlight w:val="none"/>
        </w:rPr>
        <w:t>类似项目业绩一览表</w:t>
      </w:r>
    </w:p>
    <w:p w14:paraId="22EA550D">
      <w:pPr>
        <w:spacing w:line="360" w:lineRule="auto"/>
        <w:jc w:val="center"/>
        <w:rPr>
          <w:rFonts w:ascii="Times New Roman" w:hAnsi="Times New Roman"/>
          <w:b/>
          <w:sz w:val="32"/>
          <w:szCs w:val="36"/>
          <w:highlight w:val="none"/>
        </w:rPr>
      </w:pPr>
    </w:p>
    <w:p w14:paraId="3C1628E9">
      <w:pPr>
        <w:spacing w:before="120" w:beforeLines="50" w:after="120" w:afterLines="50" w:line="360" w:lineRule="auto"/>
        <w:jc w:val="center"/>
        <w:rPr>
          <w:rFonts w:ascii="Times New Roman" w:hAnsi="Times New Roman" w:cs="宋体"/>
          <w:b/>
          <w:bCs/>
          <w:sz w:val="24"/>
          <w:highlight w:val="none"/>
        </w:rPr>
      </w:pPr>
      <w:r>
        <w:rPr>
          <w:rFonts w:hint="eastAsia" w:ascii="Times New Roman" w:hAnsi="Times New Roman"/>
          <w:b/>
          <w:sz w:val="24"/>
          <w:highlight w:val="none"/>
        </w:rPr>
        <w:t>类似项目业绩一览表</w:t>
      </w:r>
    </w:p>
    <w:tbl>
      <w:tblPr>
        <w:tblStyle w:val="27"/>
        <w:tblW w:w="0" w:type="auto"/>
        <w:jc w:val="center"/>
        <w:tblLayout w:type="fixed"/>
        <w:tblCellMar>
          <w:top w:w="0" w:type="dxa"/>
          <w:left w:w="57" w:type="dxa"/>
          <w:bottom w:w="0" w:type="dxa"/>
          <w:right w:w="57" w:type="dxa"/>
        </w:tblCellMar>
      </w:tblPr>
      <w:tblGrid>
        <w:gridCol w:w="787"/>
        <w:gridCol w:w="1751"/>
        <w:gridCol w:w="1752"/>
        <w:gridCol w:w="1752"/>
        <w:gridCol w:w="1752"/>
      </w:tblGrid>
      <w:tr w14:paraId="78B73F02">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1F932EE5">
            <w:pPr>
              <w:spacing w:before="120" w:beforeLines="50" w:after="120" w:afterLines="50" w:line="240" w:lineRule="atLeast"/>
              <w:jc w:val="center"/>
              <w:rPr>
                <w:rFonts w:ascii="Times New Roman" w:hAnsi="Times New Roman" w:cs="宋体"/>
                <w:kern w:val="0"/>
                <w:sz w:val="24"/>
                <w:highlight w:val="none"/>
                <w:lang w:eastAsia="en-US"/>
              </w:rPr>
            </w:pPr>
            <w:r>
              <w:rPr>
                <w:rFonts w:ascii="Times New Roman" w:hAnsi="Times New Roman" w:cs="宋体"/>
                <w:kern w:val="0"/>
                <w:sz w:val="24"/>
                <w:highlight w:val="none"/>
                <w:lang w:eastAsia="en-US"/>
              </w:rPr>
              <w:t>序号</w:t>
            </w:r>
          </w:p>
        </w:tc>
        <w:tc>
          <w:tcPr>
            <w:tcW w:w="1751" w:type="dxa"/>
            <w:tcBorders>
              <w:top w:val="single" w:color="000000" w:sz="4" w:space="0"/>
              <w:left w:val="single" w:color="000000" w:sz="4" w:space="0"/>
              <w:bottom w:val="single" w:color="000000" w:sz="4" w:space="0"/>
              <w:right w:val="single" w:color="000000" w:sz="4" w:space="0"/>
            </w:tcBorders>
            <w:vAlign w:val="center"/>
          </w:tcPr>
          <w:p w14:paraId="3E4E22FC">
            <w:pPr>
              <w:spacing w:before="120" w:beforeLines="50" w:after="120" w:afterLines="50" w:line="240" w:lineRule="atLeast"/>
              <w:jc w:val="center"/>
              <w:rPr>
                <w:rFonts w:ascii="Times New Roman" w:hAnsi="Times New Roman" w:cs="宋体"/>
                <w:kern w:val="0"/>
                <w:sz w:val="24"/>
                <w:highlight w:val="none"/>
                <w:lang w:eastAsia="en-US"/>
              </w:rPr>
            </w:pPr>
            <w:r>
              <w:rPr>
                <w:rFonts w:ascii="Times New Roman" w:hAnsi="Times New Roman" w:cs="宋体"/>
                <w:kern w:val="0"/>
                <w:sz w:val="24"/>
                <w:highlight w:val="none"/>
                <w:lang w:eastAsia="en-US"/>
              </w:rPr>
              <w:t>项目</w:t>
            </w:r>
            <w:r>
              <w:rPr>
                <w:rFonts w:hint="eastAsia" w:ascii="Times New Roman" w:hAnsi="Times New Roman" w:cs="宋体"/>
                <w:kern w:val="0"/>
                <w:sz w:val="24"/>
                <w:highlight w:val="none"/>
              </w:rPr>
              <w:t>名称</w:t>
            </w:r>
          </w:p>
        </w:tc>
        <w:tc>
          <w:tcPr>
            <w:tcW w:w="1752" w:type="dxa"/>
            <w:tcBorders>
              <w:top w:val="single" w:color="000000" w:sz="4" w:space="0"/>
              <w:left w:val="single" w:color="000000" w:sz="4" w:space="0"/>
              <w:bottom w:val="single" w:color="000000" w:sz="4" w:space="0"/>
              <w:right w:val="single" w:color="000000" w:sz="4" w:space="0"/>
            </w:tcBorders>
            <w:vAlign w:val="center"/>
          </w:tcPr>
          <w:p w14:paraId="747C973A">
            <w:pPr>
              <w:spacing w:before="120" w:beforeLines="50" w:after="120" w:afterLines="50" w:line="240" w:lineRule="atLeast"/>
              <w:jc w:val="center"/>
              <w:rPr>
                <w:rFonts w:ascii="Times New Roman" w:hAnsi="Times New Roman" w:cs="宋体"/>
                <w:kern w:val="0"/>
                <w:sz w:val="24"/>
                <w:highlight w:val="none"/>
                <w:lang w:eastAsia="en-US"/>
              </w:rPr>
            </w:pPr>
            <w:r>
              <w:rPr>
                <w:rFonts w:hint="eastAsia" w:ascii="Times New Roman" w:hAnsi="Times New Roman" w:cs="宋体"/>
                <w:kern w:val="0"/>
                <w:sz w:val="24"/>
                <w:highlight w:val="none"/>
              </w:rPr>
              <w:t>服务内容</w:t>
            </w:r>
          </w:p>
        </w:tc>
        <w:tc>
          <w:tcPr>
            <w:tcW w:w="1752" w:type="dxa"/>
            <w:tcBorders>
              <w:top w:val="single" w:color="000000" w:sz="4" w:space="0"/>
              <w:left w:val="single" w:color="000000" w:sz="4" w:space="0"/>
              <w:bottom w:val="single" w:color="000000" w:sz="4" w:space="0"/>
              <w:right w:val="single" w:color="000000" w:sz="4" w:space="0"/>
            </w:tcBorders>
            <w:vAlign w:val="center"/>
          </w:tcPr>
          <w:p w14:paraId="37E74749">
            <w:pPr>
              <w:spacing w:before="120" w:beforeLines="50" w:after="120" w:afterLines="50" w:line="240" w:lineRule="atLeast"/>
              <w:jc w:val="center"/>
              <w:rPr>
                <w:rFonts w:ascii="Times New Roman" w:hAnsi="Times New Roman" w:cs="宋体"/>
                <w:kern w:val="0"/>
                <w:sz w:val="24"/>
                <w:highlight w:val="none"/>
              </w:rPr>
            </w:pPr>
            <w:r>
              <w:rPr>
                <w:rFonts w:hint="eastAsia" w:ascii="Times New Roman" w:hAnsi="Times New Roman" w:cs="宋体"/>
                <w:kern w:val="0"/>
                <w:sz w:val="24"/>
                <w:highlight w:val="none"/>
                <w:lang w:val="en-US" w:eastAsia="zh-CN"/>
              </w:rPr>
              <w:t>完成</w:t>
            </w:r>
            <w:r>
              <w:rPr>
                <w:rFonts w:hint="eastAsia" w:ascii="Times New Roman" w:hAnsi="Times New Roman" w:cs="宋体"/>
                <w:kern w:val="0"/>
                <w:sz w:val="24"/>
                <w:highlight w:val="none"/>
              </w:rPr>
              <w:t>期限</w:t>
            </w:r>
          </w:p>
        </w:tc>
        <w:tc>
          <w:tcPr>
            <w:tcW w:w="1752" w:type="dxa"/>
            <w:tcBorders>
              <w:top w:val="single" w:color="000000" w:sz="4" w:space="0"/>
              <w:left w:val="single" w:color="000000" w:sz="4" w:space="0"/>
              <w:bottom w:val="single" w:color="000000" w:sz="4" w:space="0"/>
              <w:right w:val="single" w:color="000000" w:sz="4" w:space="0"/>
            </w:tcBorders>
            <w:vAlign w:val="center"/>
          </w:tcPr>
          <w:p w14:paraId="69367BFD">
            <w:pPr>
              <w:spacing w:before="120" w:beforeLines="50" w:after="120" w:afterLines="50" w:line="240" w:lineRule="atLeast"/>
              <w:jc w:val="center"/>
              <w:rPr>
                <w:rFonts w:ascii="Times New Roman" w:hAnsi="Times New Roman" w:cs="宋体"/>
                <w:kern w:val="0"/>
                <w:sz w:val="24"/>
                <w:highlight w:val="none"/>
              </w:rPr>
            </w:pPr>
            <w:r>
              <w:rPr>
                <w:rFonts w:hint="eastAsia" w:ascii="Times New Roman" w:hAnsi="Times New Roman" w:cs="宋体"/>
                <w:kern w:val="0"/>
                <w:sz w:val="24"/>
                <w:highlight w:val="none"/>
              </w:rPr>
              <w:t>采购</w:t>
            </w:r>
            <w:r>
              <w:rPr>
                <w:rFonts w:ascii="Times New Roman" w:hAnsi="Times New Roman" w:cs="宋体"/>
                <w:kern w:val="0"/>
                <w:sz w:val="24"/>
                <w:highlight w:val="none"/>
              </w:rPr>
              <w:t>人（业主）</w:t>
            </w:r>
          </w:p>
        </w:tc>
      </w:tr>
      <w:tr w14:paraId="70118926">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4AE0B8DE">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6BD0CC95">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B8CA434">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0E501CA1">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47A1F2E">
            <w:pPr>
              <w:spacing w:before="120" w:beforeLines="50" w:after="120" w:afterLines="50" w:line="240" w:lineRule="atLeast"/>
              <w:jc w:val="center"/>
              <w:rPr>
                <w:rFonts w:ascii="Times New Roman" w:hAnsi="Times New Roman"/>
                <w:sz w:val="24"/>
                <w:highlight w:val="none"/>
              </w:rPr>
            </w:pPr>
          </w:p>
        </w:tc>
      </w:tr>
      <w:tr w14:paraId="469F077A">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76781D1D">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4400736B">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18603820">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8B38F2E">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001B54A">
            <w:pPr>
              <w:spacing w:before="120" w:beforeLines="50" w:after="120" w:afterLines="50" w:line="240" w:lineRule="atLeast"/>
              <w:jc w:val="center"/>
              <w:rPr>
                <w:rFonts w:ascii="Times New Roman" w:hAnsi="Times New Roman"/>
                <w:sz w:val="24"/>
                <w:highlight w:val="none"/>
              </w:rPr>
            </w:pPr>
          </w:p>
        </w:tc>
      </w:tr>
      <w:tr w14:paraId="219DEB80">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2E678002">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1C404D5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4B1C8264">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0C547E5">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108FD5F">
            <w:pPr>
              <w:spacing w:before="120" w:beforeLines="50" w:after="120" w:afterLines="50" w:line="240" w:lineRule="atLeast"/>
              <w:jc w:val="center"/>
              <w:rPr>
                <w:rFonts w:ascii="Times New Roman" w:hAnsi="Times New Roman"/>
                <w:sz w:val="24"/>
                <w:highlight w:val="none"/>
              </w:rPr>
            </w:pPr>
          </w:p>
        </w:tc>
      </w:tr>
      <w:tr w14:paraId="6D574D6D">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120B6CCD">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1591754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9538C63">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654C32B7">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4A494125">
            <w:pPr>
              <w:spacing w:before="120" w:beforeLines="50" w:after="120" w:afterLines="50" w:line="240" w:lineRule="atLeast"/>
              <w:jc w:val="center"/>
              <w:rPr>
                <w:rFonts w:ascii="Times New Roman" w:hAnsi="Times New Roman"/>
                <w:sz w:val="24"/>
                <w:highlight w:val="none"/>
              </w:rPr>
            </w:pPr>
          </w:p>
        </w:tc>
      </w:tr>
      <w:tr w14:paraId="2590731D">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3E238C43">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7208834C">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D702317">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68B47B8A">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61F6C526">
            <w:pPr>
              <w:spacing w:before="120" w:beforeLines="50" w:after="120" w:afterLines="50" w:line="240" w:lineRule="atLeast"/>
              <w:jc w:val="center"/>
              <w:rPr>
                <w:rFonts w:ascii="Times New Roman" w:hAnsi="Times New Roman"/>
                <w:sz w:val="24"/>
                <w:highlight w:val="none"/>
              </w:rPr>
            </w:pPr>
          </w:p>
        </w:tc>
      </w:tr>
      <w:tr w14:paraId="7C96C991">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263A28E">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0A0B44E9">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CBD120B">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064C8A02">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5575DE7E">
            <w:pPr>
              <w:spacing w:before="120" w:beforeLines="50" w:after="120" w:afterLines="50" w:line="240" w:lineRule="atLeast"/>
              <w:jc w:val="center"/>
              <w:rPr>
                <w:rFonts w:ascii="Times New Roman" w:hAnsi="Times New Roman"/>
                <w:sz w:val="24"/>
                <w:highlight w:val="none"/>
              </w:rPr>
            </w:pPr>
          </w:p>
        </w:tc>
      </w:tr>
      <w:tr w14:paraId="12B63A7F">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9026FD2">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3705619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5E2348CF">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72D61A40">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58BD072">
            <w:pPr>
              <w:spacing w:before="120" w:beforeLines="50" w:after="120" w:afterLines="50" w:line="240" w:lineRule="atLeast"/>
              <w:jc w:val="center"/>
              <w:rPr>
                <w:rFonts w:ascii="Times New Roman" w:hAnsi="Times New Roman"/>
                <w:sz w:val="24"/>
                <w:highlight w:val="none"/>
              </w:rPr>
            </w:pPr>
          </w:p>
        </w:tc>
      </w:tr>
      <w:tr w14:paraId="74073C17">
        <w:tblPrEx>
          <w:tblCellMar>
            <w:top w:w="0" w:type="dxa"/>
            <w:left w:w="57" w:type="dxa"/>
            <w:bottom w:w="0" w:type="dxa"/>
            <w:right w:w="57" w:type="dxa"/>
          </w:tblCellMar>
        </w:tblPrEx>
        <w:trPr>
          <w:trHeight w:val="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55C966A5">
            <w:pPr>
              <w:spacing w:before="120" w:beforeLines="50" w:after="120" w:afterLines="50" w:line="240" w:lineRule="atLeast"/>
              <w:jc w:val="center"/>
              <w:rPr>
                <w:rFonts w:ascii="Times New Roman" w:hAnsi="Times New Roman"/>
                <w:sz w:val="24"/>
                <w:highlight w:val="none"/>
              </w:rPr>
            </w:pPr>
          </w:p>
        </w:tc>
        <w:tc>
          <w:tcPr>
            <w:tcW w:w="1751" w:type="dxa"/>
            <w:tcBorders>
              <w:top w:val="single" w:color="000000" w:sz="4" w:space="0"/>
              <w:left w:val="single" w:color="000000" w:sz="4" w:space="0"/>
              <w:bottom w:val="single" w:color="000000" w:sz="4" w:space="0"/>
              <w:right w:val="single" w:color="000000" w:sz="4" w:space="0"/>
            </w:tcBorders>
            <w:vAlign w:val="center"/>
          </w:tcPr>
          <w:p w14:paraId="7EDE3335">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5B28B69D">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2A76F22">
            <w:pPr>
              <w:spacing w:before="120" w:beforeLines="50" w:after="120" w:afterLines="50" w:line="240" w:lineRule="atLeast"/>
              <w:jc w:val="center"/>
              <w:rPr>
                <w:rFonts w:ascii="Times New Roman" w:hAnsi="Times New Roman"/>
                <w:sz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3CF80DB3">
            <w:pPr>
              <w:spacing w:before="120" w:beforeLines="50" w:after="120" w:afterLines="50" w:line="240" w:lineRule="atLeast"/>
              <w:jc w:val="center"/>
              <w:rPr>
                <w:rFonts w:ascii="Times New Roman" w:hAnsi="Times New Roman"/>
                <w:sz w:val="24"/>
                <w:highlight w:val="none"/>
              </w:rPr>
            </w:pPr>
          </w:p>
        </w:tc>
      </w:tr>
    </w:tbl>
    <w:p w14:paraId="2B8F5301">
      <w:pPr>
        <w:spacing w:before="120" w:beforeLines="50" w:after="120" w:afterLines="50" w:line="360" w:lineRule="auto"/>
        <w:jc w:val="center"/>
        <w:rPr>
          <w:rFonts w:ascii="Times New Roman" w:hAnsi="Times New Roman" w:cs="宋体"/>
          <w:b/>
          <w:bCs/>
          <w:sz w:val="24"/>
          <w:highlight w:val="none"/>
        </w:rPr>
      </w:pPr>
    </w:p>
    <w:p w14:paraId="67B664ED">
      <w:pPr>
        <w:adjustRightInd w:val="0"/>
        <w:snapToGrid w:val="0"/>
        <w:spacing w:line="360" w:lineRule="auto"/>
        <w:rPr>
          <w:rFonts w:ascii="Times New Roman" w:hAnsi="Times New Roman"/>
          <w:sz w:val="24"/>
          <w:highlight w:val="none"/>
        </w:rPr>
      </w:pPr>
    </w:p>
    <w:p w14:paraId="181F937D">
      <w:pPr>
        <w:spacing w:line="360" w:lineRule="auto"/>
        <w:ind w:firstLine="3360" w:firstLineChars="1400"/>
        <w:rPr>
          <w:rFonts w:ascii="Times New Roman" w:hAnsi="Times New Roman"/>
          <w:sz w:val="24"/>
          <w:highlight w:val="none"/>
          <w:u w:val="single"/>
        </w:rPr>
      </w:pPr>
      <w:r>
        <w:rPr>
          <w:rFonts w:hint="eastAsia" w:ascii="Times New Roman" w:hAnsi="Times New Roman"/>
          <w:sz w:val="24"/>
          <w:highlight w:val="none"/>
        </w:rPr>
        <w:t>比选申请人：</w:t>
      </w:r>
      <w:r>
        <w:rPr>
          <w:rFonts w:ascii="Times New Roman" w:hAnsi="Times New Roman"/>
          <w:sz w:val="24"/>
          <w:highlight w:val="none"/>
          <w:u w:val="single"/>
        </w:rPr>
        <w:t xml:space="preserve">            </w:t>
      </w:r>
      <w:r>
        <w:rPr>
          <w:rFonts w:hint="eastAsia" w:ascii="Times New Roman" w:hAnsi="Times New Roman"/>
          <w:sz w:val="24"/>
          <w:highlight w:val="none"/>
        </w:rPr>
        <w:t>（全称、盖单位章）</w:t>
      </w:r>
    </w:p>
    <w:p w14:paraId="02177628">
      <w:pPr>
        <w:spacing w:line="360" w:lineRule="auto"/>
        <w:ind w:firstLine="3360" w:firstLineChars="1400"/>
        <w:rPr>
          <w:rFonts w:ascii="Times New Roman" w:hAnsi="Times New Roman"/>
          <w:sz w:val="24"/>
          <w:highlight w:val="none"/>
        </w:rPr>
      </w:pPr>
      <w:r>
        <w:rPr>
          <w:rFonts w:hint="eastAsia" w:ascii="Times New Roman" w:hAnsi="Times New Roman"/>
          <w:sz w:val="24"/>
          <w:highlight w:val="none"/>
        </w:rPr>
        <w:t>法定代表人或委托代理人：</w:t>
      </w:r>
      <w:r>
        <w:rPr>
          <w:rFonts w:ascii="Times New Roman" w:hAnsi="Times New Roman"/>
          <w:sz w:val="24"/>
          <w:highlight w:val="none"/>
        </w:rPr>
        <w:t xml:space="preserve"> </w:t>
      </w:r>
      <w:r>
        <w:rPr>
          <w:rFonts w:ascii="Times New Roman" w:hAnsi="Times New Roman"/>
          <w:sz w:val="24"/>
          <w:highlight w:val="none"/>
          <w:u w:val="single"/>
        </w:rPr>
        <w:t xml:space="preserve">       </w:t>
      </w:r>
      <w:r>
        <w:rPr>
          <w:rFonts w:hint="eastAsia" w:ascii="Times New Roman" w:hAnsi="Times New Roman"/>
          <w:sz w:val="24"/>
          <w:highlight w:val="none"/>
        </w:rPr>
        <w:t>（签字）</w:t>
      </w:r>
    </w:p>
    <w:p w14:paraId="1CFE7847">
      <w:pPr>
        <w:spacing w:line="360" w:lineRule="auto"/>
        <w:ind w:firstLine="3360" w:firstLineChars="1400"/>
        <w:rPr>
          <w:rFonts w:ascii="Times New Roman" w:hAnsi="Times New Roman"/>
          <w:sz w:val="24"/>
          <w:highlight w:val="none"/>
        </w:rPr>
      </w:pPr>
      <w:r>
        <w:rPr>
          <w:rFonts w:hint="eastAsia" w:ascii="Times New Roman" w:hAnsi="Times New Roman"/>
          <w:sz w:val="24"/>
          <w:highlight w:val="none"/>
        </w:rPr>
        <w:t>日</w:t>
      </w:r>
      <w:r>
        <w:rPr>
          <w:rFonts w:ascii="Times New Roman" w:hAnsi="Times New Roman"/>
          <w:sz w:val="24"/>
          <w:highlight w:val="none"/>
        </w:rPr>
        <w:t xml:space="preserve"> </w:t>
      </w:r>
      <w:r>
        <w:rPr>
          <w:rFonts w:hint="eastAsia" w:ascii="Times New Roman" w:hAnsi="Times New Roman"/>
          <w:sz w:val="24"/>
          <w:highlight w:val="none"/>
        </w:rPr>
        <w:t>期</w:t>
      </w:r>
      <w:r>
        <w:rPr>
          <w:rFonts w:ascii="Times New Roman" w:hAnsi="Times New Roman"/>
          <w:sz w:val="24"/>
          <w:highlight w:val="none"/>
        </w:rPr>
        <w:t>：</w:t>
      </w:r>
      <w:r>
        <w:rPr>
          <w:rFonts w:ascii="Times New Roman" w:hAnsi="Times New Roman"/>
          <w:sz w:val="24"/>
          <w:highlight w:val="none"/>
          <w:u w:val="single"/>
        </w:rPr>
        <w:t xml:space="preserve">      </w:t>
      </w:r>
      <w:r>
        <w:rPr>
          <w:rFonts w:hint="eastAsia" w:ascii="Times New Roman" w:hAnsi="Times New Roman"/>
          <w:sz w:val="24"/>
          <w:highlight w:val="none"/>
        </w:rPr>
        <w:t>年</w:t>
      </w:r>
      <w:r>
        <w:rPr>
          <w:rFonts w:ascii="Times New Roman" w:hAnsi="Times New Roman"/>
          <w:sz w:val="24"/>
          <w:highlight w:val="none"/>
          <w:u w:val="single"/>
        </w:rPr>
        <w:t xml:space="preserve">    </w:t>
      </w:r>
      <w:r>
        <w:rPr>
          <w:rFonts w:hint="eastAsia" w:ascii="Times New Roman" w:hAnsi="Times New Roman"/>
          <w:sz w:val="24"/>
          <w:highlight w:val="none"/>
        </w:rPr>
        <w:t>月</w:t>
      </w:r>
      <w:r>
        <w:rPr>
          <w:rFonts w:ascii="Times New Roman" w:hAnsi="Times New Roman"/>
          <w:sz w:val="24"/>
          <w:highlight w:val="none"/>
          <w:u w:val="single"/>
        </w:rPr>
        <w:t xml:space="preserve">    </w:t>
      </w:r>
      <w:r>
        <w:rPr>
          <w:rFonts w:hint="eastAsia" w:ascii="Times New Roman" w:hAnsi="Times New Roman"/>
          <w:sz w:val="24"/>
          <w:highlight w:val="none"/>
        </w:rPr>
        <w:t>日</w:t>
      </w:r>
    </w:p>
    <w:p w14:paraId="56A9A4E2">
      <w:pPr>
        <w:rPr>
          <w:rFonts w:ascii="Times New Roman" w:hAnsi="Times New Roman"/>
          <w:sz w:val="24"/>
          <w:highlight w:val="none"/>
        </w:rPr>
      </w:pPr>
    </w:p>
    <w:p w14:paraId="5E635C98">
      <w:pPr>
        <w:adjustRightInd w:val="0"/>
        <w:snapToGrid w:val="0"/>
        <w:spacing w:line="360" w:lineRule="auto"/>
        <w:rPr>
          <w:rFonts w:ascii="Times New Roman" w:hAnsi="Times New Roman"/>
          <w:sz w:val="24"/>
          <w:highlight w:val="none"/>
        </w:rPr>
      </w:pPr>
      <w:r>
        <w:rPr>
          <w:rFonts w:ascii="Times New Roman" w:hAnsi="Times New Roman"/>
          <w:sz w:val="24"/>
          <w:highlight w:val="none"/>
        </w:rPr>
        <w:t>注：</w:t>
      </w:r>
      <w:r>
        <w:rPr>
          <w:rFonts w:hint="eastAsia" w:ascii="Times New Roman" w:hAnsi="Times New Roman"/>
          <w:sz w:val="24"/>
          <w:highlight w:val="none"/>
        </w:rPr>
        <w:t xml:space="preserve"> </w:t>
      </w:r>
    </w:p>
    <w:p w14:paraId="77C1B383">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1</w:t>
      </w:r>
      <w:r>
        <w:rPr>
          <w:rFonts w:ascii="Times New Roman" w:hAnsi="Times New Roman"/>
          <w:sz w:val="24"/>
          <w:highlight w:val="none"/>
        </w:rPr>
        <w:t>.</w:t>
      </w:r>
      <w:r>
        <w:rPr>
          <w:rFonts w:hint="eastAsia" w:ascii="Times New Roman" w:hAnsi="Times New Roman"/>
          <w:sz w:val="24"/>
          <w:highlight w:val="none"/>
        </w:rPr>
        <w:t>比选申请</w:t>
      </w:r>
      <w:r>
        <w:rPr>
          <w:rFonts w:ascii="Times New Roman" w:hAnsi="Times New Roman"/>
          <w:sz w:val="24"/>
          <w:highlight w:val="none"/>
        </w:rPr>
        <w:t>人须</w:t>
      </w:r>
      <w:r>
        <w:rPr>
          <w:rFonts w:hint="eastAsia" w:ascii="Times New Roman" w:hAnsi="Times New Roman"/>
          <w:sz w:val="24"/>
          <w:highlight w:val="none"/>
        </w:rPr>
        <w:t>根据第一章比选公告及第五章评审办法中相关要求提供</w:t>
      </w:r>
      <w:r>
        <w:rPr>
          <w:rFonts w:ascii="Times New Roman" w:hAnsi="Times New Roman"/>
          <w:sz w:val="24"/>
          <w:highlight w:val="none"/>
        </w:rPr>
        <w:t>证明材料</w:t>
      </w:r>
      <w:r>
        <w:rPr>
          <w:rFonts w:hint="eastAsia" w:ascii="Times New Roman" w:hAnsi="Times New Roman"/>
          <w:sz w:val="24"/>
          <w:highlight w:val="none"/>
        </w:rPr>
        <w:t>并加盖比选申请人单位章，</w:t>
      </w:r>
      <w:r>
        <w:rPr>
          <w:rFonts w:ascii="Times New Roman" w:hAnsi="Times New Roman"/>
          <w:sz w:val="24"/>
          <w:highlight w:val="none"/>
        </w:rPr>
        <w:t>附于本表后；</w:t>
      </w:r>
    </w:p>
    <w:p w14:paraId="3DC55AAF">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.未附证明材料的业绩视为无效；</w:t>
      </w:r>
    </w:p>
    <w:p w14:paraId="23F56FD5">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3</w:t>
      </w:r>
      <w:r>
        <w:rPr>
          <w:rFonts w:ascii="Times New Roman" w:hAnsi="Times New Roman"/>
          <w:sz w:val="24"/>
          <w:highlight w:val="none"/>
        </w:rPr>
        <w:t>.如近年来，</w:t>
      </w:r>
      <w:r>
        <w:rPr>
          <w:rFonts w:hint="eastAsia" w:ascii="Times New Roman" w:hAnsi="Times New Roman"/>
          <w:sz w:val="24"/>
          <w:highlight w:val="none"/>
        </w:rPr>
        <w:t>比选申请</w:t>
      </w:r>
      <w:r>
        <w:rPr>
          <w:rFonts w:ascii="Times New Roman" w:hAnsi="Times New Roman"/>
          <w:sz w:val="24"/>
          <w:highlight w:val="none"/>
        </w:rPr>
        <w:t>人法人机构发生合法变更或重组或法人名称变更时，应根据相关部门的合法批件或其他相关证明材料来证明其所附业绩的继承性；</w:t>
      </w:r>
    </w:p>
    <w:p w14:paraId="21BC1406">
      <w:pPr>
        <w:adjustRightInd w:val="0"/>
        <w:snapToGrid w:val="0"/>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4.</w:t>
      </w:r>
      <w:r>
        <w:rPr>
          <w:rFonts w:ascii="Times New Roman" w:hAnsi="Times New Roman"/>
          <w:sz w:val="24"/>
          <w:highlight w:val="none"/>
        </w:rPr>
        <w:t>本表</w:t>
      </w:r>
      <w:r>
        <w:rPr>
          <w:rFonts w:hint="eastAsia" w:ascii="Times New Roman" w:hAnsi="Times New Roman"/>
          <w:sz w:val="24"/>
          <w:highlight w:val="none"/>
        </w:rPr>
        <w:t>格式行可增减</w:t>
      </w:r>
      <w:r>
        <w:rPr>
          <w:rFonts w:ascii="Times New Roman" w:hAnsi="Times New Roman"/>
          <w:sz w:val="24"/>
          <w:highlight w:val="none"/>
        </w:rPr>
        <w:t>。</w:t>
      </w:r>
    </w:p>
    <w:p w14:paraId="552D99A9">
      <w:pPr>
        <w:spacing w:after="120"/>
        <w:rPr>
          <w:rFonts w:ascii="Times New Roman" w:hAnsi="Times New Roman"/>
          <w:highlight w:val="none"/>
        </w:rPr>
        <w:sectPr>
          <w:pgSz w:w="11907" w:h="16840"/>
          <w:pgMar w:top="1440" w:right="1474" w:bottom="1440" w:left="1474" w:header="851" w:footer="992" w:gutter="0"/>
          <w:pgNumType w:fmt="decimal"/>
          <w:cols w:space="720" w:num="1"/>
          <w:docGrid w:linePitch="312" w:charSpace="0"/>
        </w:sectPr>
      </w:pPr>
    </w:p>
    <w:p w14:paraId="49E668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六、服务方案</w:t>
      </w:r>
    </w:p>
    <w:p w14:paraId="43F327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sz w:val="24"/>
          <w:highlight w:val="none"/>
        </w:rPr>
      </w:pPr>
    </w:p>
    <w:p w14:paraId="61D35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sz w:val="24"/>
          <w:highlight w:val="none"/>
        </w:rPr>
      </w:pPr>
      <w:r>
        <w:rPr>
          <w:rFonts w:hint="eastAsia" w:ascii="Times New Roman" w:hAnsi="Times New Roman"/>
          <w:sz w:val="24"/>
          <w:highlight w:val="none"/>
        </w:rPr>
        <w:t>格式自拟。</w:t>
      </w:r>
    </w:p>
    <w:p w14:paraId="222FBC4A">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Times New Roman" w:hAnsi="Times New Roman" w:eastAsia="黑体"/>
          <w:sz w:val="24"/>
          <w:highlight w:val="none"/>
        </w:rPr>
      </w:pPr>
      <w:r>
        <w:rPr>
          <w:rFonts w:ascii="Times New Roman" w:hAnsi="Times New Roman"/>
          <w:b/>
          <w:bCs/>
          <w:kern w:val="44"/>
          <w:sz w:val="24"/>
          <w:highlight w:val="none"/>
        </w:rPr>
        <w:br w:type="page"/>
      </w:r>
      <w:r>
        <w:rPr>
          <w:rFonts w:hint="eastAsia" w:ascii="Times New Roman" w:hAnsi="Times New Roman" w:eastAsia="黑体"/>
          <w:sz w:val="24"/>
          <w:highlight w:val="none"/>
        </w:rPr>
        <w:t>七、关于信誉情况的证明材料</w:t>
      </w:r>
    </w:p>
    <w:p w14:paraId="0354B2E8">
      <w:pPr>
        <w:spacing w:after="120"/>
        <w:rPr>
          <w:rFonts w:ascii="Times New Roman" w:hAnsi="Times New Roman"/>
          <w:highlight w:val="none"/>
        </w:rPr>
      </w:pPr>
    </w:p>
    <w:p w14:paraId="5CEF09EA">
      <w:pPr>
        <w:spacing w:before="156" w:beforeLines="50" w:after="156" w:afterLines="50"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（一）无行贿犯罪档案记录承诺函</w:t>
      </w:r>
    </w:p>
    <w:p w14:paraId="76F6B4BE">
      <w:pPr>
        <w:spacing w:line="276" w:lineRule="auto"/>
        <w:ind w:firstLine="480"/>
        <w:rPr>
          <w:rFonts w:ascii="Times New Roman" w:hAnsi="Times New Roman"/>
          <w:szCs w:val="21"/>
          <w:highlight w:val="none"/>
        </w:rPr>
      </w:pPr>
    </w:p>
    <w:p w14:paraId="315F2338">
      <w:pPr>
        <w:spacing w:line="480" w:lineRule="auto"/>
        <w:jc w:val="left"/>
        <w:rPr>
          <w:rFonts w:ascii="Times New Roman" w:hAnsi="Times New Roman" w:cs="宋体"/>
          <w:b/>
          <w:bCs/>
          <w:sz w:val="24"/>
          <w:highlight w:val="none"/>
        </w:rPr>
      </w:pPr>
      <w:r>
        <w:rPr>
          <w:rFonts w:hint="eastAsia" w:ascii="Times New Roman" w:hAnsi="Times New Roman"/>
          <w:sz w:val="24"/>
          <w:highlight w:val="none"/>
          <w:lang w:eastAsia="zh-CN"/>
        </w:rPr>
        <w:t>四川省轨道交通投资有限责任公司</w:t>
      </w:r>
      <w:r>
        <w:rPr>
          <w:rFonts w:hint="eastAsia" w:ascii="Times New Roman" w:hAnsi="Times New Roman"/>
          <w:sz w:val="24"/>
          <w:highlight w:val="none"/>
        </w:rPr>
        <w:t>：</w:t>
      </w:r>
    </w:p>
    <w:p w14:paraId="3D9087CA">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我方</w:t>
      </w:r>
      <w:r>
        <w:rPr>
          <w:rFonts w:hint="eastAsia" w:ascii="Times New Roman" w:hAnsi="Times New Roman" w:cs="宋体"/>
          <w:bCs/>
          <w:sz w:val="24"/>
          <w:highlight w:val="none"/>
          <w:u w:val="single"/>
        </w:rPr>
        <w:t>（比选申请人名称）（营业执照号/事业单位法人证书号）</w:t>
      </w:r>
      <w:r>
        <w:rPr>
          <w:rFonts w:hint="eastAsia" w:ascii="Times New Roman" w:hAnsi="Times New Roman" w:cs="宋体"/>
          <w:bCs/>
          <w:sz w:val="24"/>
          <w:highlight w:val="none"/>
        </w:rPr>
        <w:t>、法定代表人</w:t>
      </w:r>
      <w:r>
        <w:rPr>
          <w:rFonts w:hint="eastAsia" w:ascii="Times New Roman" w:hAnsi="Times New Roman" w:cs="宋体"/>
          <w:bCs/>
          <w:sz w:val="24"/>
          <w:highlight w:val="none"/>
          <w:u w:val="single"/>
        </w:rPr>
        <w:t>（姓名）（身份证号）</w:t>
      </w:r>
      <w:r>
        <w:rPr>
          <w:rFonts w:hint="eastAsia" w:ascii="Times New Roman" w:hAnsi="Times New Roman" w:cs="宋体"/>
          <w:bCs/>
          <w:sz w:val="24"/>
          <w:highlight w:val="none"/>
        </w:rPr>
        <w:t>在近三年内（</w:t>
      </w:r>
      <w:r>
        <w:rPr>
          <w:rFonts w:hint="eastAsia" w:ascii="Times New Roman" w:hAnsi="Times New Roman" w:cs="宋体"/>
          <w:bCs/>
          <w:sz w:val="24"/>
          <w:highlight w:val="none"/>
          <w:lang w:val="en-US" w:eastAsia="zh-CN"/>
        </w:rPr>
        <w:t>2023</w:t>
      </w:r>
      <w:r>
        <w:rPr>
          <w:rFonts w:hint="eastAsia" w:ascii="Times New Roman" w:hAnsi="Times New Roman" w:cs="宋体"/>
          <w:bCs/>
          <w:sz w:val="24"/>
          <w:highlight w:val="none"/>
        </w:rPr>
        <w:t>年1月1日至参选截止日内）均无行贿犯罪档案记录。若存在隐瞒的，一经查实将不通过资格审查。若在评审后查实的可取消其中选候选人或中选人资格。</w:t>
      </w:r>
    </w:p>
    <w:p w14:paraId="05D57724">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特此承诺。</w:t>
      </w:r>
    </w:p>
    <w:p w14:paraId="6718B979">
      <w:pPr>
        <w:spacing w:after="120"/>
        <w:rPr>
          <w:rFonts w:ascii="Times New Roman" w:hAnsi="Times New Roman"/>
          <w:highlight w:val="none"/>
        </w:rPr>
      </w:pPr>
    </w:p>
    <w:p w14:paraId="56A0FBDF">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56C80CF7">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6AD8162E">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3554499B">
      <w:pPr>
        <w:spacing w:before="156" w:beforeLines="50" w:after="156" w:afterLines="50" w:line="360" w:lineRule="auto"/>
        <w:jc w:val="center"/>
        <w:rPr>
          <w:rFonts w:ascii="Times New Roman" w:hAnsi="Times New Roman"/>
          <w:b/>
          <w:sz w:val="32"/>
          <w:szCs w:val="36"/>
          <w:highlight w:val="none"/>
        </w:rPr>
      </w:pPr>
    </w:p>
    <w:p w14:paraId="3573A07A">
      <w:pPr>
        <w:spacing w:line="276" w:lineRule="auto"/>
        <w:rPr>
          <w:rFonts w:ascii="Times New Roman" w:hAnsi="Times New Roman"/>
          <w:szCs w:val="21"/>
          <w:highlight w:val="none"/>
        </w:rPr>
      </w:pPr>
    </w:p>
    <w:p w14:paraId="590B3AB4">
      <w:pPr>
        <w:rPr>
          <w:rFonts w:ascii="Times New Roman" w:hAnsi="Times New Roman"/>
          <w:highlight w:val="none"/>
        </w:rPr>
        <w:sectPr>
          <w:pgSz w:w="11906" w:h="16838"/>
          <w:pgMar w:top="1440" w:right="1800" w:bottom="1440" w:left="1800" w:header="1559" w:footer="1559" w:gutter="0"/>
          <w:pgNumType w:fmt="decimal"/>
          <w:cols w:space="720" w:num="1"/>
          <w:docGrid w:type="lines" w:linePitch="312" w:charSpace="0"/>
        </w:sectPr>
      </w:pPr>
    </w:p>
    <w:p w14:paraId="1864333C">
      <w:pPr>
        <w:spacing w:before="156" w:beforeLines="50" w:after="156" w:afterLines="50"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（二）具有健全财务会计制度的承诺函</w:t>
      </w:r>
    </w:p>
    <w:p w14:paraId="3A97B331">
      <w:pPr>
        <w:spacing w:line="276" w:lineRule="auto"/>
        <w:ind w:firstLine="480"/>
        <w:rPr>
          <w:rFonts w:ascii="Times New Roman" w:hAnsi="Times New Roman"/>
          <w:szCs w:val="21"/>
          <w:highlight w:val="none"/>
        </w:rPr>
      </w:pPr>
    </w:p>
    <w:p w14:paraId="3689BADA">
      <w:pPr>
        <w:spacing w:line="480" w:lineRule="auto"/>
        <w:jc w:val="left"/>
        <w:rPr>
          <w:rFonts w:ascii="Times New Roman" w:hAnsi="Times New Roman" w:cs="宋体"/>
          <w:b/>
          <w:bCs/>
          <w:sz w:val="24"/>
          <w:highlight w:val="none"/>
        </w:rPr>
      </w:pPr>
      <w:r>
        <w:rPr>
          <w:rFonts w:hint="eastAsia" w:ascii="Times New Roman" w:hAnsi="Times New Roman"/>
          <w:sz w:val="24"/>
          <w:highlight w:val="none"/>
          <w:lang w:eastAsia="zh-CN"/>
        </w:rPr>
        <w:t>四川省轨道交通投资有限责任公司</w:t>
      </w:r>
      <w:r>
        <w:rPr>
          <w:rFonts w:hint="eastAsia" w:ascii="Times New Roman" w:hAnsi="Times New Roman"/>
          <w:sz w:val="24"/>
          <w:highlight w:val="none"/>
        </w:rPr>
        <w:t>：</w:t>
      </w:r>
    </w:p>
    <w:p w14:paraId="14B0770A">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我方</w:t>
      </w:r>
      <w:r>
        <w:rPr>
          <w:rFonts w:hint="eastAsia" w:ascii="Times New Roman" w:hAnsi="Times New Roman" w:cs="宋体"/>
          <w:bCs/>
          <w:sz w:val="24"/>
          <w:highlight w:val="none"/>
          <w:u w:val="single"/>
        </w:rPr>
        <w:t>（比选申请人名称）</w:t>
      </w:r>
      <w:r>
        <w:rPr>
          <w:rFonts w:hint="eastAsia" w:ascii="Times New Roman" w:hAnsi="Times New Roman" w:cs="宋体"/>
          <w:bCs/>
          <w:sz w:val="24"/>
          <w:highlight w:val="none"/>
        </w:rPr>
        <w:t>具有健全的财务会计制度。若存在隐瞒的，一经查实将不通过资格审查。若在评审后查实的可取消其中选候选人或中选人资格。</w:t>
      </w:r>
    </w:p>
    <w:p w14:paraId="3D49BEA6">
      <w:pPr>
        <w:spacing w:line="480" w:lineRule="auto"/>
        <w:ind w:firstLine="597" w:firstLineChars="249"/>
        <w:jc w:val="left"/>
        <w:rPr>
          <w:rFonts w:ascii="Times New Roman" w:hAnsi="Times New Roman" w:cs="宋体"/>
          <w:bCs/>
          <w:sz w:val="24"/>
          <w:highlight w:val="none"/>
        </w:rPr>
      </w:pPr>
      <w:r>
        <w:rPr>
          <w:rFonts w:hint="eastAsia" w:ascii="Times New Roman" w:hAnsi="Times New Roman" w:cs="宋体"/>
          <w:bCs/>
          <w:sz w:val="24"/>
          <w:highlight w:val="none"/>
        </w:rPr>
        <w:t>特此承诺。</w:t>
      </w:r>
    </w:p>
    <w:p w14:paraId="0225C55E">
      <w:pPr>
        <w:spacing w:after="120"/>
        <w:rPr>
          <w:rFonts w:ascii="Times New Roman" w:hAnsi="Times New Roman"/>
          <w:highlight w:val="none"/>
        </w:rPr>
      </w:pPr>
    </w:p>
    <w:p w14:paraId="3A2861EA">
      <w:pPr>
        <w:spacing w:line="360" w:lineRule="auto"/>
        <w:ind w:firstLine="3360" w:firstLineChars="1400"/>
        <w:rPr>
          <w:rFonts w:ascii="Times New Roman" w:hAnsi="Times New Roman"/>
          <w:sz w:val="24"/>
          <w:szCs w:val="21"/>
          <w:highlight w:val="none"/>
          <w:u w:val="single"/>
        </w:rPr>
      </w:pPr>
      <w:r>
        <w:rPr>
          <w:rFonts w:hint="eastAsia" w:ascii="Times New Roman" w:hAnsi="Times New Roman"/>
          <w:sz w:val="24"/>
          <w:szCs w:val="21"/>
          <w:highlight w:val="none"/>
        </w:rPr>
        <w:t>比选申请人：</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（全称、盖单位章）</w:t>
      </w:r>
    </w:p>
    <w:p w14:paraId="43D76CEC">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法定代表人或委托代理人：</w:t>
      </w:r>
      <w:r>
        <w:rPr>
          <w:rFonts w:ascii="Times New Roman" w:hAnsi="Times New Roman"/>
          <w:sz w:val="24"/>
          <w:szCs w:val="21"/>
          <w:highlight w:val="none"/>
        </w:rPr>
        <w:t xml:space="preserve"> </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（签字）</w:t>
      </w:r>
    </w:p>
    <w:p w14:paraId="75D86436">
      <w:pPr>
        <w:spacing w:line="360" w:lineRule="auto"/>
        <w:ind w:firstLine="3360" w:firstLineChars="1400"/>
        <w:rPr>
          <w:rFonts w:ascii="Times New Roman" w:hAnsi="Times New Roman"/>
          <w:sz w:val="24"/>
          <w:szCs w:val="21"/>
          <w:highlight w:val="none"/>
        </w:rPr>
      </w:pPr>
      <w:r>
        <w:rPr>
          <w:rFonts w:hint="eastAsia" w:ascii="Times New Roman" w:hAnsi="Times New Roman"/>
          <w:sz w:val="24"/>
          <w:szCs w:val="21"/>
          <w:highlight w:val="none"/>
        </w:rPr>
        <w:t>日</w:t>
      </w:r>
      <w:r>
        <w:rPr>
          <w:rFonts w:ascii="Times New Roman" w:hAnsi="Times New Roman"/>
          <w:sz w:val="24"/>
          <w:szCs w:val="21"/>
          <w:highlight w:val="none"/>
        </w:rPr>
        <w:t xml:space="preserve"> </w:t>
      </w:r>
      <w:r>
        <w:rPr>
          <w:rFonts w:hint="eastAsia" w:ascii="Times New Roman" w:hAnsi="Times New Roman"/>
          <w:sz w:val="24"/>
          <w:szCs w:val="21"/>
          <w:highlight w:val="none"/>
        </w:rPr>
        <w:t>期</w:t>
      </w:r>
      <w:r>
        <w:rPr>
          <w:rFonts w:ascii="Times New Roman" w:hAnsi="Times New Roman"/>
          <w:sz w:val="24"/>
          <w:szCs w:val="21"/>
          <w:highlight w:val="none"/>
        </w:rPr>
        <w:t>：</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年</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月</w:t>
      </w:r>
      <w:r>
        <w:rPr>
          <w:rFonts w:ascii="Times New Roman" w:hAnsi="Times New Roman"/>
          <w:sz w:val="24"/>
          <w:szCs w:val="21"/>
          <w:highlight w:val="none"/>
          <w:u w:val="single"/>
        </w:rPr>
        <w:t xml:space="preserve">    </w:t>
      </w:r>
      <w:r>
        <w:rPr>
          <w:rFonts w:hint="eastAsia" w:ascii="Times New Roman" w:hAnsi="Times New Roman"/>
          <w:sz w:val="24"/>
          <w:szCs w:val="21"/>
          <w:highlight w:val="none"/>
        </w:rPr>
        <w:t>日</w:t>
      </w:r>
    </w:p>
    <w:p w14:paraId="1C3754FF">
      <w:pPr>
        <w:spacing w:before="156" w:beforeLines="50" w:after="156" w:afterLines="50" w:line="360" w:lineRule="auto"/>
        <w:jc w:val="center"/>
        <w:rPr>
          <w:rFonts w:ascii="Times New Roman" w:hAnsi="Times New Roman"/>
          <w:b/>
          <w:sz w:val="32"/>
          <w:szCs w:val="36"/>
          <w:highlight w:val="none"/>
        </w:rPr>
      </w:pPr>
    </w:p>
    <w:p w14:paraId="20D82381">
      <w:pPr>
        <w:spacing w:before="156" w:beforeLines="50" w:after="156" w:afterLines="50" w:line="360" w:lineRule="auto"/>
        <w:jc w:val="center"/>
        <w:rPr>
          <w:rFonts w:ascii="Times New Roman" w:hAnsi="Times New Roman"/>
          <w:b/>
          <w:sz w:val="32"/>
          <w:szCs w:val="36"/>
          <w:highlight w:val="none"/>
        </w:rPr>
        <w:sectPr>
          <w:pgSz w:w="11906" w:h="16838"/>
          <w:pgMar w:top="1440" w:right="1800" w:bottom="1440" w:left="1800" w:header="1559" w:footer="1559" w:gutter="0"/>
          <w:pgNumType w:fmt="decimal"/>
          <w:cols w:space="720" w:num="1"/>
          <w:docGrid w:type="lines" w:linePitch="312" w:charSpace="0"/>
        </w:sectPr>
      </w:pPr>
    </w:p>
    <w:p w14:paraId="7F08BFEA">
      <w:pPr>
        <w:spacing w:before="156" w:beforeLines="50" w:after="156" w:afterLines="50" w:line="360" w:lineRule="auto"/>
        <w:jc w:val="center"/>
        <w:rPr>
          <w:rFonts w:ascii="Times New Roman" w:hAnsi="Times New Roman"/>
          <w:b/>
          <w:sz w:val="32"/>
          <w:szCs w:val="36"/>
          <w:highlight w:val="none"/>
        </w:rPr>
      </w:pPr>
      <w:r>
        <w:rPr>
          <w:rFonts w:hint="eastAsia" w:ascii="Times New Roman" w:hAnsi="Times New Roman"/>
          <w:b/>
          <w:sz w:val="32"/>
          <w:szCs w:val="36"/>
          <w:highlight w:val="none"/>
        </w:rPr>
        <w:t>（三）比选申请人根据比选文件中信誉要求提供的其他相关证明材料</w:t>
      </w:r>
    </w:p>
    <w:p w14:paraId="6C970B02">
      <w:pPr>
        <w:spacing w:after="120"/>
        <w:rPr>
          <w:rFonts w:ascii="Times New Roman" w:hAnsi="Times New Roman"/>
          <w:highlight w:val="none"/>
        </w:rPr>
      </w:pPr>
    </w:p>
    <w:p w14:paraId="33E04C55">
      <w:pPr>
        <w:rPr>
          <w:rFonts w:ascii="Times New Roman" w:hAnsi="Times New Roman"/>
          <w:highlight w:val="none"/>
        </w:rPr>
      </w:pPr>
    </w:p>
    <w:p w14:paraId="0561F510">
      <w:pPr>
        <w:rPr>
          <w:rFonts w:ascii="Times New Roman" w:hAnsi="Times New Roman"/>
          <w:highlight w:val="none"/>
        </w:rPr>
      </w:pPr>
    </w:p>
    <w:p w14:paraId="22C22371">
      <w:pPr>
        <w:rPr>
          <w:rFonts w:ascii="Times New Roman" w:hAnsi="Times New Roman"/>
          <w:highlight w:val="none"/>
        </w:rPr>
      </w:pPr>
    </w:p>
    <w:p w14:paraId="13EECAEC">
      <w:pPr>
        <w:rPr>
          <w:rFonts w:ascii="Times New Roman" w:hAnsi="Times New Roman"/>
          <w:highlight w:val="none"/>
        </w:rPr>
      </w:pPr>
    </w:p>
    <w:p w14:paraId="7FF97D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highlight w:val="none"/>
        </w:rPr>
      </w:pPr>
    </w:p>
    <w:p w14:paraId="5C0D89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sectPr>
          <w:pgSz w:w="11906" w:h="16838"/>
          <w:pgMar w:top="1440" w:right="1800" w:bottom="1440" w:left="1800" w:header="1559" w:footer="1559" w:gutter="0"/>
          <w:pgNumType w:fmt="decimal"/>
          <w:cols w:space="720" w:num="1"/>
          <w:docGrid w:type="lines" w:linePitch="312" w:charSpace="0"/>
        </w:sectPr>
      </w:pPr>
    </w:p>
    <w:p w14:paraId="3169DF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黑体"/>
          <w:sz w:val="24"/>
          <w:highlight w:val="none"/>
        </w:rPr>
      </w:pPr>
      <w:r>
        <w:rPr>
          <w:rFonts w:hint="eastAsia" w:ascii="Times New Roman" w:hAnsi="Times New Roman" w:eastAsia="黑体"/>
          <w:sz w:val="24"/>
          <w:highlight w:val="none"/>
        </w:rPr>
        <w:t>八、其他材料（如有）</w:t>
      </w:r>
    </w:p>
    <w:p w14:paraId="682838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highlight w:val="none"/>
        </w:rPr>
      </w:pPr>
    </w:p>
    <w:p w14:paraId="4389959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ascii="Times New Roman" w:hAnsi="Times New Roman"/>
          <w:sz w:val="24"/>
          <w:highlight w:val="none"/>
        </w:rPr>
        <w:sectPr>
          <w:pgSz w:w="11906" w:h="16838"/>
          <w:pgMar w:top="1440" w:right="1800" w:bottom="1440" w:left="1800" w:header="1559" w:footer="1559" w:gutter="0"/>
          <w:pgNumType w:fmt="decimal"/>
          <w:cols w:space="720" w:num="1"/>
          <w:docGrid w:type="lines" w:linePitch="312" w:charSpace="0"/>
        </w:sectPr>
      </w:pPr>
      <w:r>
        <w:rPr>
          <w:rFonts w:hint="eastAsia" w:ascii="Times New Roman" w:hAnsi="Times New Roman"/>
          <w:sz w:val="24"/>
          <w:highlight w:val="none"/>
        </w:rPr>
        <w:t>注：比选申请人认为需要提供的其他材料（如无，可删除此章节内容）。</w:t>
      </w:r>
    </w:p>
    <w:bookmarkEnd w:id="22"/>
    <w:bookmarkEnd w:id="27"/>
    <w:bookmarkEnd w:id="28"/>
    <w:p w14:paraId="6EAAF9BD">
      <w:pPr>
        <w:keepNext/>
        <w:keepLines/>
        <w:numPr>
          <w:ilvl w:val="0"/>
          <w:numId w:val="1"/>
        </w:numPr>
        <w:spacing w:line="600" w:lineRule="exact"/>
        <w:jc w:val="center"/>
        <w:outlineLvl w:val="0"/>
        <w:rPr>
          <w:rFonts w:ascii="Times New Roman" w:hAnsi="Times New Roman" w:cs="宋体"/>
          <w:b/>
          <w:bCs/>
          <w:kern w:val="44"/>
          <w:sz w:val="36"/>
          <w:szCs w:val="36"/>
          <w:highlight w:val="none"/>
        </w:rPr>
      </w:pPr>
      <w:bookmarkStart w:id="38" w:name="_Toc9433"/>
      <w:bookmarkStart w:id="39" w:name="_Toc15163974"/>
      <w:bookmarkStart w:id="40" w:name="_Toc18149"/>
      <w:bookmarkStart w:id="41" w:name="_Toc217446093"/>
      <w:bookmarkStart w:id="42" w:name="_Toc31"/>
      <w:bookmarkStart w:id="43" w:name="_Toc2122"/>
      <w:r>
        <w:rPr>
          <w:rFonts w:hint="eastAsia" w:ascii="Times New Roman" w:hAnsi="Times New Roman" w:cs="宋体"/>
          <w:b/>
          <w:bCs/>
          <w:kern w:val="44"/>
          <w:sz w:val="36"/>
          <w:szCs w:val="36"/>
          <w:highlight w:val="none"/>
        </w:rPr>
        <w:t xml:space="preserve"> 比选人要求</w:t>
      </w:r>
      <w:bookmarkEnd w:id="38"/>
      <w:bookmarkEnd w:id="39"/>
    </w:p>
    <w:p w14:paraId="1B1201CF">
      <w:pPr>
        <w:rPr>
          <w:rFonts w:ascii="Times New Roman" w:hAnsi="Times New Roman"/>
          <w:highlight w:val="none"/>
        </w:rPr>
      </w:pPr>
    </w:p>
    <w:bookmarkEnd w:id="40"/>
    <w:bookmarkEnd w:id="41"/>
    <w:bookmarkEnd w:id="42"/>
    <w:bookmarkEnd w:id="43"/>
    <w:p w14:paraId="48726CAC">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cs="宋体" w:eastAsiaTheme="minorEastAsia"/>
          <w:kern w:val="2"/>
          <w:sz w:val="24"/>
          <w:szCs w:val="24"/>
          <w:highlight w:val="none"/>
          <w:lang w:val="en-US" w:eastAsia="zh-CN" w:bidi="ar-SA"/>
        </w:rPr>
      </w:pPr>
      <w:bookmarkStart w:id="44" w:name="_Toc17280"/>
      <w:bookmarkStart w:id="45" w:name="_Toc31468"/>
      <w:bookmarkStart w:id="46" w:name="_Toc24786"/>
      <w:bookmarkStart w:id="47" w:name="_Toc31810"/>
      <w:bookmarkStart w:id="48" w:name="_Toc10609"/>
      <w:r>
        <w:rPr>
          <w:rFonts w:hint="eastAsia" w:ascii="Times New Roman" w:hAnsi="Times New Roman" w:eastAsia="黑体" w:cs="黑体"/>
          <w:bCs/>
          <w:sz w:val="28"/>
          <w:szCs w:val="28"/>
          <w:highlight w:val="none"/>
        </w:rPr>
        <w:t>一、</w:t>
      </w:r>
      <w:r>
        <w:rPr>
          <w:rFonts w:hint="eastAsia" w:ascii="Times New Roman" w:hAnsi="Times New Roman" w:eastAsia="黑体" w:cs="黑体"/>
          <w:bCs/>
          <w:sz w:val="28"/>
          <w:szCs w:val="28"/>
          <w:highlight w:val="none"/>
          <w:lang w:val="en-US" w:eastAsia="zh-CN"/>
        </w:rPr>
        <w:t>项目内容</w:t>
      </w:r>
    </w:p>
    <w:p w14:paraId="52D038C5">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（一）</w:t>
      </w:r>
      <w:r>
        <w:rPr>
          <w:rFonts w:hint="eastAsia" w:ascii="Times New Roman" w:hAnsi="Times New Roman" w:cs="宋体" w:eastAsiaTheme="minorEastAsia"/>
          <w:kern w:val="2"/>
          <w:sz w:val="24"/>
          <w:szCs w:val="24"/>
          <w:highlight w:val="none"/>
          <w:lang w:val="en-US" w:eastAsia="zh-CN" w:bidi="ar-SA"/>
        </w:rPr>
        <w:t>AI+数智化办公平台服务</w:t>
      </w:r>
    </w:p>
    <w:p w14:paraId="0575086B">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eastAsiaTheme="minorEastAsia"/>
          <w:kern w:val="2"/>
          <w:sz w:val="24"/>
          <w:szCs w:val="24"/>
          <w:highlight w:val="none"/>
          <w:lang w:val="en-US" w:eastAsia="zh-CN" w:bidi="ar-SA"/>
        </w:rPr>
        <w:t>数智化AI办公平台，保障数据安全性，以此解决日常各种统计场景难题，提高日常办公效率，支持各办公人员高效协作与创新</w:t>
      </w:r>
      <w:r>
        <w:rPr>
          <w:rFonts w:hint="eastAsia" w:ascii="Times New Roman" w:hAnsi="Times New Roman" w:cs="宋体"/>
          <w:kern w:val="2"/>
          <w:sz w:val="24"/>
          <w:szCs w:val="24"/>
          <w:highlight w:val="none"/>
          <w:lang w:val="en-US" w:eastAsia="zh-CN" w:bidi="ar-SA"/>
        </w:rPr>
        <w:t>。</w:t>
      </w:r>
    </w:p>
    <w:p w14:paraId="42E7EE4B">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（二）</w:t>
      </w:r>
      <w:r>
        <w:rPr>
          <w:rFonts w:hint="eastAsia" w:ascii="Times New Roman" w:hAnsi="Times New Roman" w:cs="宋体" w:eastAsiaTheme="minorEastAsia"/>
          <w:kern w:val="2"/>
          <w:sz w:val="24"/>
          <w:szCs w:val="24"/>
          <w:highlight w:val="none"/>
          <w:lang w:val="en-US" w:eastAsia="zh-CN" w:bidi="ar-SA"/>
        </w:rPr>
        <w:t>5G+远程办公网络服务</w:t>
      </w:r>
    </w:p>
    <w:p w14:paraId="237DAE7C">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eastAsiaTheme="minorEastAsia"/>
          <w:kern w:val="2"/>
          <w:sz w:val="24"/>
          <w:szCs w:val="24"/>
          <w:highlight w:val="none"/>
          <w:lang w:val="en-US" w:eastAsia="zh-CN" w:bidi="ar-SA"/>
        </w:rPr>
        <w:t>提供5G专网服务，具备“即插即用、简洁交付、移动便捷”等功能，为移动/远程办公提供一站式5G网络接入服务</w:t>
      </w:r>
      <w:r>
        <w:rPr>
          <w:rFonts w:hint="eastAsia" w:ascii="Times New Roman" w:hAnsi="Times New Roman" w:cs="宋体"/>
          <w:kern w:val="2"/>
          <w:sz w:val="24"/>
          <w:szCs w:val="24"/>
          <w:highlight w:val="none"/>
          <w:lang w:val="en-US" w:eastAsia="zh-CN" w:bidi="ar-SA"/>
        </w:rPr>
        <w:t>。</w:t>
      </w:r>
    </w:p>
    <w:p w14:paraId="2017142F">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（三）</w:t>
      </w:r>
      <w:r>
        <w:rPr>
          <w:rFonts w:hint="eastAsia" w:ascii="Times New Roman" w:hAnsi="Times New Roman" w:cs="宋体" w:eastAsiaTheme="minorEastAsia"/>
          <w:kern w:val="2"/>
          <w:sz w:val="24"/>
          <w:szCs w:val="24"/>
          <w:highlight w:val="none"/>
          <w:lang w:val="en-US" w:eastAsia="zh-CN" w:bidi="ar-SA"/>
        </w:rPr>
        <w:t>安全管理平台服务</w:t>
      </w:r>
    </w:p>
    <w:p w14:paraId="65D9CCEF">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eastAsiaTheme="minorEastAsia"/>
          <w:kern w:val="2"/>
          <w:sz w:val="24"/>
          <w:szCs w:val="24"/>
          <w:highlight w:val="none"/>
          <w:lang w:val="en-US" w:eastAsia="zh-CN" w:bidi="ar-SA"/>
        </w:rPr>
        <w:t>提供安全可靠的管理平台，对使用的办公终端进行有效管控。通过应用白名单，防止安装不安全应用和卸载必要应用</w:t>
      </w:r>
      <w:r>
        <w:rPr>
          <w:rFonts w:hint="eastAsia" w:ascii="Times New Roman" w:hAnsi="Times New Roman" w:cs="宋体"/>
          <w:kern w:val="2"/>
          <w:sz w:val="24"/>
          <w:szCs w:val="24"/>
          <w:highlight w:val="none"/>
          <w:lang w:val="en-US" w:eastAsia="zh-CN" w:bidi="ar-SA"/>
        </w:rPr>
        <w:t>。</w:t>
      </w:r>
    </w:p>
    <w:p w14:paraId="7836C14B">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（四）</w:t>
      </w:r>
      <w:r>
        <w:rPr>
          <w:rFonts w:hint="eastAsia" w:ascii="Times New Roman" w:hAnsi="Times New Roman" w:cs="宋体" w:eastAsiaTheme="minorEastAsia"/>
          <w:kern w:val="2"/>
          <w:sz w:val="24"/>
          <w:szCs w:val="24"/>
          <w:highlight w:val="none"/>
          <w:lang w:val="en-US" w:eastAsia="zh-CN" w:bidi="ar-SA"/>
        </w:rPr>
        <w:t>基础通信语音服务</w:t>
      </w:r>
    </w:p>
    <w:p w14:paraId="3322168C">
      <w:pPr>
        <w:pStyle w:val="75"/>
        <w:keepNext w:val="0"/>
        <w:keepLines w:val="0"/>
        <w:pageBreakBefore w:val="0"/>
        <w:kinsoku/>
        <w:wordWrap/>
        <w:overflowPunct/>
        <w:topLinePunct w:val="0"/>
        <w:autoSpaceDE/>
        <w:autoSpaceDN/>
        <w:bidi w:val="0"/>
        <w:adjustRightInd/>
        <w:snapToGrid/>
        <w:spacing w:line="570" w:lineRule="exact"/>
        <w:ind w:firstLine="480" w:firstLineChars="200"/>
        <w:textAlignment w:val="auto"/>
        <w:rPr>
          <w:rFonts w:hint="eastAsia" w:ascii="Times New Roman" w:hAnsi="Times New Roman" w:cs="宋体" w:eastAsiaTheme="minorEastAsia"/>
          <w:kern w:val="2"/>
          <w:sz w:val="24"/>
          <w:szCs w:val="24"/>
          <w:highlight w:val="none"/>
          <w:lang w:val="en-US" w:eastAsia="zh-CN" w:bidi="ar-SA"/>
        </w:rPr>
      </w:pPr>
      <w:r>
        <w:rPr>
          <w:rFonts w:hint="eastAsia" w:ascii="Times New Roman" w:hAnsi="Times New Roman" w:cs="宋体" w:eastAsiaTheme="minorEastAsia"/>
          <w:kern w:val="2"/>
          <w:sz w:val="24"/>
          <w:szCs w:val="24"/>
          <w:highlight w:val="none"/>
          <w:lang w:val="en-US" w:eastAsia="zh-CN" w:bidi="ar-SA"/>
        </w:rPr>
        <w:t>合同期内提供智慧云平台移动办公基础通信语音服务</w:t>
      </w:r>
      <w:r>
        <w:rPr>
          <w:rFonts w:hint="eastAsia" w:ascii="Times New Roman" w:hAnsi="Times New Roman" w:cs="宋体"/>
          <w:kern w:val="2"/>
          <w:sz w:val="24"/>
          <w:szCs w:val="24"/>
          <w:highlight w:val="none"/>
          <w:lang w:val="en-US" w:eastAsia="zh-CN" w:bidi="ar-SA"/>
        </w:rPr>
        <w:t>。</w:t>
      </w:r>
    </w:p>
    <w:p w14:paraId="780B03AD">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仿宋_GB2312"/>
          <w:sz w:val="28"/>
          <w:szCs w:val="28"/>
          <w:highlight w:val="none"/>
          <w:lang w:val="en-US" w:eastAsia="zh-CN"/>
        </w:rPr>
      </w:pPr>
      <w:r>
        <w:rPr>
          <w:rFonts w:hint="eastAsia" w:ascii="Times New Roman" w:hAnsi="Times New Roman" w:eastAsia="黑体" w:cs="黑体"/>
          <w:bCs/>
          <w:sz w:val="28"/>
          <w:szCs w:val="28"/>
          <w:highlight w:val="none"/>
        </w:rPr>
        <w:t>二、</w:t>
      </w:r>
      <w:r>
        <w:rPr>
          <w:rFonts w:hint="eastAsia" w:ascii="Times New Roman" w:hAnsi="Times New Roman" w:eastAsia="黑体" w:cs="黑体"/>
          <w:bCs/>
          <w:sz w:val="28"/>
          <w:szCs w:val="28"/>
          <w:highlight w:val="none"/>
          <w:lang w:val="en-US" w:eastAsia="zh-CN"/>
        </w:rPr>
        <w:t>项目要求</w:t>
      </w:r>
    </w:p>
    <w:p w14:paraId="04F786F2">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一</w:t>
      </w:r>
      <w:r>
        <w:rPr>
          <w:rFonts w:hint="eastAsia" w:ascii="Times New Roman" w:hAnsi="Times New Roman" w:cs="宋体"/>
          <w:sz w:val="24"/>
          <w:highlight w:val="none"/>
        </w:rPr>
        <w:t>）统一要求：必须符合国家相</w:t>
      </w:r>
      <w:r>
        <w:rPr>
          <w:rFonts w:hint="eastAsia" w:ascii="Times New Roman" w:hAnsi="Times New Roman" w:cs="宋体"/>
          <w:sz w:val="24"/>
          <w:highlight w:val="none"/>
          <w:lang w:val="en-US" w:eastAsia="zh-CN"/>
        </w:rPr>
        <w:t>关</w:t>
      </w:r>
      <w:r>
        <w:rPr>
          <w:rFonts w:hint="eastAsia" w:ascii="Times New Roman" w:hAnsi="Times New Roman" w:cs="宋体"/>
          <w:sz w:val="24"/>
          <w:highlight w:val="none"/>
        </w:rPr>
        <w:t>标准。</w:t>
      </w:r>
    </w:p>
    <w:p w14:paraId="7E90279C">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二</w:t>
      </w:r>
      <w:r>
        <w:rPr>
          <w:rFonts w:hint="eastAsia" w:ascii="Times New Roman" w:hAnsi="Times New Roman" w:cs="宋体"/>
          <w:sz w:val="24"/>
          <w:highlight w:val="none"/>
        </w:rPr>
        <w:t>）合同签订之日</w:t>
      </w:r>
      <w:r>
        <w:rPr>
          <w:rFonts w:hint="eastAsia" w:ascii="Times New Roman" w:hAnsi="Times New Roman" w:cs="宋体"/>
          <w:sz w:val="24"/>
          <w:highlight w:val="none"/>
          <w:lang w:val="en-US" w:eastAsia="zh-CN"/>
        </w:rPr>
        <w:t>3</w:t>
      </w:r>
      <w:r>
        <w:rPr>
          <w:rFonts w:hint="eastAsia" w:ascii="Times New Roman" w:hAnsi="Times New Roman" w:cs="宋体"/>
          <w:sz w:val="24"/>
          <w:highlight w:val="none"/>
        </w:rPr>
        <w:t>0天内完成移动办公安全服务、移动办公网络优化支撑搭建、基础通信语音服务，确保办公网络系统安全、保密、高效运行；</w:t>
      </w:r>
    </w:p>
    <w:p w14:paraId="2B2F5781">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三</w:t>
      </w:r>
      <w:r>
        <w:rPr>
          <w:rFonts w:hint="eastAsia" w:ascii="Times New Roman" w:hAnsi="Times New Roman" w:cs="宋体"/>
          <w:sz w:val="24"/>
          <w:highlight w:val="none"/>
        </w:rPr>
        <w:t>）提供完整的移动办公平台和涉及相关软件的培训方案</w:t>
      </w:r>
      <w:r>
        <w:rPr>
          <w:rFonts w:hint="eastAsia" w:ascii="Times New Roman" w:hAnsi="Times New Roman" w:cs="宋体"/>
          <w:sz w:val="24"/>
          <w:highlight w:val="none"/>
          <w:lang w:eastAsia="zh-CN"/>
        </w:rPr>
        <w:t>（</w:t>
      </w:r>
      <w:r>
        <w:rPr>
          <w:rFonts w:hint="eastAsia" w:ascii="Times New Roman" w:hAnsi="Times New Roman" w:cs="宋体"/>
          <w:sz w:val="24"/>
          <w:highlight w:val="none"/>
        </w:rPr>
        <w:t>培训人数及人员由用户确定</w:t>
      </w:r>
      <w:r>
        <w:rPr>
          <w:rFonts w:hint="eastAsia" w:ascii="Times New Roman" w:hAnsi="Times New Roman" w:cs="宋体"/>
          <w:sz w:val="24"/>
          <w:highlight w:val="none"/>
          <w:lang w:eastAsia="zh-CN"/>
        </w:rPr>
        <w:t>）</w:t>
      </w:r>
      <w:r>
        <w:rPr>
          <w:rFonts w:hint="eastAsia" w:ascii="Times New Roman" w:hAnsi="Times New Roman" w:cs="宋体"/>
          <w:sz w:val="24"/>
          <w:highlight w:val="none"/>
        </w:rPr>
        <w:t>及配套的操作手册，并提供不少于1次的现场培训；</w:t>
      </w:r>
    </w:p>
    <w:p w14:paraId="60CAEB57">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cs="宋体"/>
          <w:sz w:val="24"/>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四</w:t>
      </w:r>
      <w:r>
        <w:rPr>
          <w:rFonts w:hint="eastAsia" w:ascii="Times New Roman" w:hAnsi="Times New Roman" w:cs="宋体"/>
          <w:sz w:val="24"/>
          <w:highlight w:val="none"/>
        </w:rPr>
        <w:t>）提供2年运行持续完善、培训及维护售后等服务。</w:t>
      </w:r>
    </w:p>
    <w:p w14:paraId="0411943C">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color w:val="auto"/>
          <w:highlight w:val="none"/>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五</w:t>
      </w:r>
      <w:r>
        <w:rPr>
          <w:rFonts w:hint="eastAsia" w:ascii="Times New Roman" w:hAnsi="Times New Roman" w:cs="宋体"/>
          <w:sz w:val="24"/>
          <w:highlight w:val="none"/>
        </w:rPr>
        <w:t>）响应人必须完成</w:t>
      </w:r>
      <w:r>
        <w:rPr>
          <w:rFonts w:hint="eastAsia" w:ascii="Times New Roman" w:hAnsi="Times New Roman" w:cs="宋体"/>
          <w:sz w:val="24"/>
          <w:highlight w:val="none"/>
          <w:lang w:val="en-US" w:eastAsia="zh-CN"/>
        </w:rPr>
        <w:t>比选</w:t>
      </w:r>
      <w:r>
        <w:rPr>
          <w:rFonts w:hint="eastAsia" w:ascii="Times New Roman" w:hAnsi="Times New Roman" w:cs="宋体"/>
          <w:sz w:val="24"/>
          <w:highlight w:val="none"/>
        </w:rPr>
        <w:t>文件中所包括的全部服务，直至达到</w:t>
      </w:r>
      <w:r>
        <w:rPr>
          <w:rFonts w:hint="eastAsia" w:ascii="Times New Roman" w:hAnsi="Times New Roman" w:cs="宋体"/>
          <w:sz w:val="24"/>
          <w:highlight w:val="none"/>
          <w:lang w:eastAsia="zh-CN"/>
        </w:rPr>
        <w:t>比选</w:t>
      </w:r>
      <w:r>
        <w:rPr>
          <w:rFonts w:hint="eastAsia" w:ascii="Times New Roman" w:hAnsi="Times New Roman" w:cs="宋体"/>
          <w:sz w:val="24"/>
          <w:highlight w:val="none"/>
        </w:rPr>
        <w:t>人的规定要求，并交付</w:t>
      </w:r>
      <w:r>
        <w:rPr>
          <w:rFonts w:hint="eastAsia" w:ascii="Times New Roman" w:hAnsi="Times New Roman" w:cs="宋体"/>
          <w:sz w:val="24"/>
          <w:highlight w:val="none"/>
          <w:lang w:eastAsia="zh-CN"/>
        </w:rPr>
        <w:t>比选</w:t>
      </w:r>
      <w:r>
        <w:rPr>
          <w:rFonts w:hint="eastAsia" w:ascii="Times New Roman" w:hAnsi="Times New Roman" w:cs="宋体"/>
          <w:sz w:val="24"/>
          <w:highlight w:val="none"/>
        </w:rPr>
        <w:t>人使用。对于设计、培训、服务期内的维保及其所产生费用均由响应人承担。服务期内，所有出现的非人为原因造成的故障，响应人应在收到维护通知之日起24小时之内进行修复，如修复不好，则在三日之内完成整改并满足客户业务使用需求。维修服务应在不影响正常工作为前提下进行。响应人必须配合</w:t>
      </w:r>
      <w:r>
        <w:rPr>
          <w:rFonts w:hint="eastAsia" w:ascii="Times New Roman" w:hAnsi="Times New Roman" w:cs="宋体"/>
          <w:sz w:val="24"/>
          <w:highlight w:val="none"/>
          <w:lang w:eastAsia="zh-CN"/>
        </w:rPr>
        <w:t>比选</w:t>
      </w:r>
      <w:r>
        <w:rPr>
          <w:rFonts w:hint="eastAsia" w:ascii="Times New Roman" w:hAnsi="Times New Roman" w:cs="宋体"/>
          <w:sz w:val="24"/>
          <w:highlight w:val="none"/>
        </w:rPr>
        <w:t>人的管理，</w:t>
      </w:r>
      <w:r>
        <w:rPr>
          <w:rFonts w:hint="eastAsia" w:ascii="Times New Roman" w:hAnsi="Times New Roman" w:cs="宋体"/>
          <w:sz w:val="24"/>
          <w:highlight w:val="none"/>
          <w:lang w:eastAsia="zh-CN"/>
        </w:rPr>
        <w:t>比选</w:t>
      </w:r>
      <w:r>
        <w:rPr>
          <w:rFonts w:hint="eastAsia" w:ascii="Times New Roman" w:hAnsi="Times New Roman" w:cs="宋体"/>
          <w:sz w:val="24"/>
          <w:highlight w:val="none"/>
        </w:rPr>
        <w:t>人使用人员变更后，响应人应提供便利的途径，以进行使用人员变更。响应人需要提供专线或者虚拟专线的形式，实现与服务器的连接，以确保使用安全。</w:t>
      </w:r>
    </w:p>
    <w:p w14:paraId="6120065F">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rPr>
        <w:t>（</w:t>
      </w:r>
      <w:r>
        <w:rPr>
          <w:rFonts w:hint="eastAsia" w:ascii="Times New Roman" w:hAnsi="Times New Roman" w:cs="宋体"/>
          <w:sz w:val="24"/>
          <w:highlight w:val="none"/>
          <w:lang w:val="en-US" w:eastAsia="zh-CN"/>
        </w:rPr>
        <w:t>六</w:t>
      </w:r>
      <w:r>
        <w:rPr>
          <w:rFonts w:hint="eastAsia" w:ascii="Times New Roman" w:hAnsi="Times New Roman" w:cs="宋体"/>
          <w:sz w:val="24"/>
          <w:highlight w:val="none"/>
        </w:rPr>
        <w:t>）</w:t>
      </w:r>
      <w:r>
        <w:rPr>
          <w:rFonts w:hint="eastAsia" w:ascii="Times New Roman" w:hAnsi="Times New Roman" w:eastAsia="宋体" w:cs="宋体"/>
          <w:kern w:val="2"/>
          <w:sz w:val="24"/>
          <w:szCs w:val="24"/>
          <w:highlight w:val="none"/>
          <w:lang w:val="en-US" w:eastAsia="zh-CN" w:bidi="ar-SA"/>
        </w:rPr>
        <w:t>其他事项</w:t>
      </w:r>
      <w:r>
        <w:rPr>
          <w:rFonts w:hint="eastAsia" w:ascii="Times New Roman" w:hAnsi="Times New Roman" w:cs="宋体"/>
          <w:kern w:val="2"/>
          <w:sz w:val="24"/>
          <w:szCs w:val="24"/>
          <w:highlight w:val="none"/>
          <w:lang w:val="en-US" w:eastAsia="zh-CN" w:bidi="ar-SA"/>
        </w:rPr>
        <w:t>，</w:t>
      </w:r>
      <w:r>
        <w:rPr>
          <w:rFonts w:hint="eastAsia" w:ascii="Times New Roman" w:hAnsi="Times New Roman" w:eastAsia="宋体" w:cs="宋体"/>
          <w:kern w:val="2"/>
          <w:sz w:val="24"/>
          <w:szCs w:val="24"/>
          <w:highlight w:val="none"/>
          <w:lang w:val="en-US" w:eastAsia="zh-CN" w:bidi="ar-SA"/>
        </w:rPr>
        <w:t>四川省轨道交通投资有限责任公司安排的其他相关配合工作。</w:t>
      </w:r>
    </w:p>
    <w:p w14:paraId="7C0C6535">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eastAsia="黑体" w:cs="黑体"/>
          <w:bCs/>
          <w:sz w:val="28"/>
          <w:szCs w:val="28"/>
          <w:highlight w:val="none"/>
        </w:rPr>
      </w:pPr>
      <w:r>
        <w:rPr>
          <w:rFonts w:hint="eastAsia" w:ascii="Times New Roman" w:hAnsi="Times New Roman" w:eastAsia="黑体" w:cs="黑体"/>
          <w:bCs/>
          <w:sz w:val="28"/>
          <w:szCs w:val="28"/>
          <w:highlight w:val="none"/>
        </w:rPr>
        <w:t>三、质保要求</w:t>
      </w:r>
    </w:p>
    <w:p w14:paraId="050A46B4">
      <w:pPr>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ascii="Times New Roman" w:hAnsi="Times New Roman" w:cs="宋体"/>
          <w:sz w:val="24"/>
          <w:highlight w:val="none"/>
        </w:rPr>
      </w:pPr>
      <w:r>
        <w:rPr>
          <w:rFonts w:hint="eastAsia" w:ascii="Times New Roman" w:hAnsi="Times New Roman" w:cs="宋体"/>
          <w:sz w:val="24"/>
          <w:highlight w:val="none"/>
        </w:rPr>
        <w:t>（一）中选人保证</w:t>
      </w:r>
      <w:r>
        <w:rPr>
          <w:rFonts w:hint="eastAsia" w:ascii="Times New Roman" w:hAnsi="Times New Roman" w:cs="宋体"/>
          <w:sz w:val="24"/>
          <w:highlight w:val="none"/>
          <w:lang w:val="en-US" w:eastAsia="zh-CN"/>
        </w:rPr>
        <w:t>相关服务流程</w:t>
      </w:r>
      <w:r>
        <w:rPr>
          <w:rFonts w:hint="eastAsia" w:ascii="Times New Roman" w:hAnsi="Times New Roman" w:cs="宋体"/>
          <w:sz w:val="24"/>
          <w:highlight w:val="none"/>
        </w:rPr>
        <w:t>符合国家规定标准，中选人</w:t>
      </w:r>
      <w:r>
        <w:rPr>
          <w:rFonts w:hint="eastAsia" w:ascii="Times New Roman" w:hAnsi="Times New Roman" w:cs="宋体"/>
          <w:sz w:val="24"/>
          <w:highlight w:val="none"/>
          <w:lang w:val="en-US" w:eastAsia="zh-CN"/>
        </w:rPr>
        <w:t>认证流程不达要求</w:t>
      </w:r>
      <w:r>
        <w:rPr>
          <w:rFonts w:hint="eastAsia" w:ascii="Times New Roman" w:hAnsi="Times New Roman" w:cs="宋体"/>
          <w:sz w:val="24"/>
          <w:highlight w:val="none"/>
        </w:rPr>
        <w:t>，给比选人造成的全部直接和间接损失（间接损失包括因中选人违约所致的比选人对第三方承担违约责任，比选人因中选人违约提起诉讼产生的诉讼费、保全费、律师费等）均由中选人承担。</w:t>
      </w:r>
    </w:p>
    <w:p w14:paraId="11CA6EA9">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w:hAnsi="Times New Roman" w:eastAsia="宋体" w:cs="宋体"/>
          <w:kern w:val="2"/>
          <w:sz w:val="24"/>
          <w:szCs w:val="24"/>
          <w:highlight w:val="none"/>
          <w:lang w:val="en-US" w:eastAsia="zh-CN" w:bidi="ar-SA"/>
        </w:rPr>
      </w:pPr>
      <w:r>
        <w:rPr>
          <w:rFonts w:hint="eastAsia" w:ascii="Times New Roman" w:hAnsi="Times New Roman" w:cs="宋体"/>
          <w:sz w:val="24"/>
          <w:highlight w:val="none"/>
        </w:rPr>
        <w:t>（二）</w:t>
      </w:r>
      <w:r>
        <w:rPr>
          <w:rFonts w:hint="eastAsia" w:ascii="Times New Roman" w:hAnsi="Times New Roman" w:eastAsia="宋体" w:cs="宋体"/>
          <w:kern w:val="2"/>
          <w:sz w:val="24"/>
          <w:szCs w:val="24"/>
          <w:highlight w:val="none"/>
          <w:lang w:val="en-US" w:eastAsia="zh-CN" w:bidi="ar-SA"/>
        </w:rPr>
        <w:t>“AI+数智化办公平台服务”“5G+远程办公网络服务”“安全管理平台服务”“基础通信语音服务”过程中提供全程协助服务，按照国家相关法律规定进行维保，至少提供2年或以上免费维保。若能延长维保期限或提供其他更优质服务，可在服务承诺中自行提供。该承诺将作为确定成交的参考依据。</w:t>
      </w:r>
    </w:p>
    <w:p w14:paraId="18786784">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w:hAnsi="Times New Roman" w:eastAsia="宋体" w:cs="宋体"/>
          <w:kern w:val="2"/>
          <w:sz w:val="24"/>
          <w:szCs w:val="24"/>
          <w:highlight w:val="none"/>
          <w:lang w:val="en-US" w:eastAsia="zh-CN" w:bidi="ar-SA"/>
        </w:rPr>
      </w:pPr>
    </w:p>
    <w:p w14:paraId="30D2603C">
      <w:pPr>
        <w:spacing w:line="600" w:lineRule="exact"/>
        <w:ind w:firstLine="480" w:firstLineChars="200"/>
        <w:jc w:val="left"/>
        <w:rPr>
          <w:rFonts w:ascii="Times New Roman" w:hAnsi="Times New Roman" w:cs="宋体"/>
          <w:sz w:val="24"/>
          <w:highlight w:val="none"/>
        </w:rPr>
      </w:pPr>
    </w:p>
    <w:p w14:paraId="28CD29D3">
      <w:pPr>
        <w:spacing w:line="600" w:lineRule="exact"/>
        <w:ind w:firstLine="420" w:firstLineChars="200"/>
        <w:rPr>
          <w:rFonts w:ascii="Times New Roman" w:hAnsi="Times New Roman" w:eastAsia="仿宋_GB2312"/>
          <w:highlight w:val="none"/>
        </w:rPr>
      </w:pPr>
    </w:p>
    <w:p w14:paraId="6C699D97">
      <w:pPr>
        <w:rPr>
          <w:rFonts w:ascii="Times New Roman" w:hAnsi="Times New Roman"/>
          <w:highlight w:val="none"/>
        </w:rPr>
      </w:pPr>
    </w:p>
    <w:p w14:paraId="178D15CB">
      <w:pPr>
        <w:bidi w:val="0"/>
        <w:jc w:val="center"/>
        <w:rPr>
          <w:rFonts w:hint="eastAsia" w:ascii="Times New Roman" w:hAnsi="Times New Roman" w:cs="宋体"/>
          <w:b/>
          <w:bCs/>
          <w:kern w:val="44"/>
          <w:sz w:val="36"/>
          <w:szCs w:val="36"/>
          <w:highlight w:val="none"/>
        </w:rPr>
      </w:pPr>
      <w:r>
        <w:rPr>
          <w:rFonts w:hint="eastAsia" w:ascii="Times New Roman" w:hAnsi="Times New Roman" w:cs="宋体"/>
          <w:b/>
          <w:bCs/>
          <w:kern w:val="44"/>
          <w:sz w:val="44"/>
          <w:szCs w:val="44"/>
          <w:highlight w:val="none"/>
        </w:rPr>
        <w:br w:type="page"/>
      </w:r>
      <w:bookmarkStart w:id="49" w:name="_Toc15163975"/>
      <w:r>
        <w:rPr>
          <w:rFonts w:hint="eastAsia" w:ascii="Times New Roman" w:hAnsi="Times New Roman" w:cs="宋体"/>
          <w:b/>
          <w:bCs/>
          <w:kern w:val="44"/>
          <w:sz w:val="36"/>
          <w:szCs w:val="36"/>
          <w:highlight w:val="none"/>
        </w:rPr>
        <w:t>第五章  评审办法</w:t>
      </w:r>
      <w:bookmarkEnd w:id="44"/>
      <w:bookmarkEnd w:id="45"/>
      <w:bookmarkEnd w:id="46"/>
      <w:bookmarkEnd w:id="47"/>
      <w:bookmarkEnd w:id="48"/>
      <w:bookmarkEnd w:id="49"/>
      <w:bookmarkStart w:id="50" w:name="_Hlt101846155"/>
      <w:bookmarkEnd w:id="50"/>
      <w:bookmarkStart w:id="51" w:name="_Toc183582280"/>
      <w:bookmarkStart w:id="52" w:name="_Toc217446097"/>
      <w:bookmarkStart w:id="53" w:name="_Toc208849007"/>
      <w:bookmarkStart w:id="54" w:name="_Toc183682415"/>
    </w:p>
    <w:p w14:paraId="47641241">
      <w:pPr>
        <w:pStyle w:val="34"/>
        <w:rPr>
          <w:highlight w:val="none"/>
        </w:rPr>
      </w:pPr>
    </w:p>
    <w:bookmarkEnd w:id="51"/>
    <w:bookmarkEnd w:id="52"/>
    <w:bookmarkEnd w:id="53"/>
    <w:bookmarkEnd w:id="54"/>
    <w:p w14:paraId="5F94DDE6">
      <w:pPr>
        <w:keepNext w:val="0"/>
        <w:keepLines w:val="0"/>
        <w:pageBreakBefore w:val="0"/>
        <w:widowControl w:val="0"/>
        <w:kinsoku/>
        <w:wordWrap/>
        <w:overflowPunct/>
        <w:topLinePunct w:val="0"/>
        <w:bidi w:val="0"/>
        <w:snapToGrid/>
        <w:spacing w:line="400" w:lineRule="exact"/>
        <w:ind w:firstLine="562" w:firstLineChars="200"/>
        <w:contextualSpacing/>
        <w:textAlignment w:val="auto"/>
        <w:rPr>
          <w:rFonts w:ascii="Times New Roman" w:hAnsi="Times New Roman" w:cs="宋体"/>
          <w:b/>
          <w:bCs/>
          <w:sz w:val="28"/>
          <w:szCs w:val="28"/>
          <w:highlight w:val="none"/>
        </w:rPr>
      </w:pPr>
      <w:bookmarkStart w:id="55" w:name="_Toc217446099"/>
      <w:r>
        <w:rPr>
          <w:rFonts w:hint="eastAsia" w:ascii="Times New Roman" w:hAnsi="Times New Roman" w:cs="宋体"/>
          <w:b/>
          <w:bCs/>
          <w:sz w:val="28"/>
          <w:szCs w:val="28"/>
          <w:highlight w:val="none"/>
        </w:rPr>
        <w:t>一、总则</w:t>
      </w:r>
    </w:p>
    <w:p w14:paraId="05D88414">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highlight w:val="none"/>
        </w:rPr>
      </w:pPr>
      <w:r>
        <w:rPr>
          <w:rFonts w:hint="eastAsia" w:ascii="Times New Roman" w:hAnsi="Times New Roman" w:cs="宋体"/>
          <w:sz w:val="24"/>
          <w:highlight w:val="none"/>
        </w:rPr>
        <w:t>1.本次评审活动遵循公平、公正、科学、择优的原则。</w:t>
      </w:r>
    </w:p>
    <w:p w14:paraId="4AD5026B">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highlight w:val="none"/>
        </w:rPr>
      </w:pPr>
      <w:r>
        <w:rPr>
          <w:rFonts w:hint="eastAsia" w:ascii="Times New Roman" w:hAnsi="Times New Roman" w:cs="宋体"/>
          <w:sz w:val="24"/>
          <w:highlight w:val="none"/>
        </w:rPr>
        <w:t>2.比选人将在比选申请文件递交截止的同一时间</w:t>
      </w:r>
      <w:r>
        <w:rPr>
          <w:rFonts w:ascii="Times New Roman" w:hAnsi="Times New Roman" w:cs="宋体"/>
          <w:sz w:val="24"/>
          <w:highlight w:val="none"/>
        </w:rPr>
        <w:t>,</w:t>
      </w:r>
      <w:r>
        <w:rPr>
          <w:rFonts w:hint="eastAsia" w:ascii="Times New Roman" w:hAnsi="Times New Roman" w:cs="宋体"/>
          <w:sz w:val="24"/>
          <w:highlight w:val="none"/>
        </w:rPr>
        <w:t>公开对各比选申请人的报价等内容进行宣读</w:t>
      </w:r>
      <w:r>
        <w:rPr>
          <w:rFonts w:ascii="Times New Roman" w:hAnsi="Times New Roman" w:cs="宋体"/>
          <w:sz w:val="24"/>
          <w:highlight w:val="none"/>
        </w:rPr>
        <w:t>,</w:t>
      </w:r>
      <w:r>
        <w:rPr>
          <w:rFonts w:hint="eastAsia" w:ascii="Times New Roman" w:hAnsi="Times New Roman" w:cs="宋体"/>
          <w:sz w:val="24"/>
          <w:highlight w:val="none"/>
        </w:rPr>
        <w:t>并</w:t>
      </w:r>
      <w:r>
        <w:rPr>
          <w:rFonts w:hint="eastAsia" w:ascii="Times New Roman" w:hAnsi="Times New Roman" w:cs="宋体"/>
          <w:sz w:val="24"/>
          <w:highlight w:val="none"/>
          <w:lang w:eastAsia="zh-CN"/>
        </w:rPr>
        <w:t>做</w:t>
      </w:r>
      <w:r>
        <w:rPr>
          <w:rFonts w:hint="eastAsia" w:ascii="Times New Roman" w:hAnsi="Times New Roman" w:cs="宋体"/>
          <w:sz w:val="24"/>
          <w:highlight w:val="none"/>
        </w:rPr>
        <w:t>记录</w:t>
      </w:r>
      <w:r>
        <w:rPr>
          <w:rFonts w:ascii="Times New Roman" w:hAnsi="Times New Roman" w:cs="宋体"/>
          <w:sz w:val="24"/>
          <w:highlight w:val="none"/>
        </w:rPr>
        <w:t>,</w:t>
      </w:r>
      <w:r>
        <w:rPr>
          <w:rFonts w:hint="eastAsia" w:ascii="Times New Roman" w:hAnsi="Times New Roman" w:cs="宋体"/>
          <w:sz w:val="24"/>
          <w:highlight w:val="none"/>
        </w:rPr>
        <w:t>经比选申请人签字确认后</w:t>
      </w:r>
      <w:r>
        <w:rPr>
          <w:rFonts w:ascii="Times New Roman" w:hAnsi="Times New Roman" w:cs="宋体"/>
          <w:sz w:val="24"/>
          <w:highlight w:val="none"/>
        </w:rPr>
        <w:t>,</w:t>
      </w:r>
      <w:r>
        <w:rPr>
          <w:rFonts w:hint="eastAsia" w:ascii="Times New Roman" w:hAnsi="Times New Roman" w:cs="宋体"/>
          <w:sz w:val="24"/>
          <w:highlight w:val="none"/>
        </w:rPr>
        <w:t>交由评审委员会进行评审。在本文件规定的提交截止时间后提交的比选申请文件，比选人将拒绝接收。</w:t>
      </w:r>
    </w:p>
    <w:p w14:paraId="675CD58A">
      <w:pPr>
        <w:keepNext w:val="0"/>
        <w:keepLines w:val="0"/>
        <w:pageBreakBefore w:val="0"/>
        <w:widowControl w:val="0"/>
        <w:kinsoku/>
        <w:wordWrap/>
        <w:overflowPunct/>
        <w:topLinePunct w:val="0"/>
        <w:bidi w:val="0"/>
        <w:snapToGrid/>
        <w:spacing w:line="400" w:lineRule="exact"/>
        <w:ind w:firstLine="562" w:firstLineChars="200"/>
        <w:contextualSpacing/>
        <w:textAlignment w:val="auto"/>
        <w:rPr>
          <w:rFonts w:ascii="Times New Roman" w:hAnsi="Times New Roman" w:cs="宋体"/>
          <w:b/>
          <w:sz w:val="28"/>
          <w:szCs w:val="28"/>
          <w:highlight w:val="none"/>
        </w:rPr>
      </w:pPr>
      <w:r>
        <w:rPr>
          <w:rFonts w:hint="eastAsia" w:ascii="Times New Roman" w:hAnsi="Times New Roman" w:cs="宋体"/>
          <w:b/>
          <w:sz w:val="28"/>
          <w:szCs w:val="28"/>
          <w:highlight w:val="none"/>
        </w:rPr>
        <w:t>二、评审委员会</w:t>
      </w:r>
    </w:p>
    <w:p w14:paraId="35EF281D">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b/>
          <w:sz w:val="24"/>
          <w:highlight w:val="none"/>
        </w:rPr>
      </w:pPr>
      <w:r>
        <w:rPr>
          <w:rFonts w:hint="eastAsia" w:ascii="Times New Roman" w:hAnsi="Times New Roman" w:cs="宋体"/>
          <w:sz w:val="24"/>
          <w:highlight w:val="none"/>
        </w:rPr>
        <w:t>1．</w:t>
      </w:r>
      <w:r>
        <w:rPr>
          <w:rFonts w:hint="eastAsia" w:ascii="Times New Roman" w:hAnsi="Times New Roman" w:cs="宋体"/>
          <w:kern w:val="0"/>
          <w:sz w:val="24"/>
          <w:highlight w:val="none"/>
          <w:lang w:val="zh-CN"/>
        </w:rPr>
        <w:t>比选人将组织依法组建的比选小组对各比选申请人的比选申请文件进行评审。</w:t>
      </w:r>
    </w:p>
    <w:p w14:paraId="110E48E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jc w:val="left"/>
        <w:textAlignment w:val="auto"/>
        <w:rPr>
          <w:rFonts w:ascii="Times New Roman" w:hAnsi="Times New Roman" w:cs="宋体"/>
          <w:kern w:val="0"/>
          <w:sz w:val="24"/>
          <w:highlight w:val="none"/>
          <w:lang w:val="zh-CN"/>
        </w:rPr>
      </w:pPr>
      <w:r>
        <w:rPr>
          <w:rFonts w:hint="eastAsia" w:ascii="Times New Roman" w:hAnsi="Times New Roman" w:cs="宋体"/>
          <w:sz w:val="24"/>
          <w:highlight w:val="none"/>
        </w:rPr>
        <w:t>2．</w:t>
      </w:r>
      <w:r>
        <w:rPr>
          <w:rFonts w:hint="eastAsia" w:ascii="Times New Roman" w:hAnsi="Times New Roman" w:cs="宋体"/>
          <w:kern w:val="0"/>
          <w:sz w:val="24"/>
          <w:highlight w:val="none"/>
          <w:lang w:val="zh-CN"/>
        </w:rPr>
        <w:t>比选小组按相关规定，由</w:t>
      </w:r>
      <w:r>
        <w:rPr>
          <w:rFonts w:ascii="Times New Roman" w:hAnsi="Times New Roman" w:cs="宋体"/>
          <w:kern w:val="0"/>
          <w:sz w:val="24"/>
          <w:highlight w:val="none"/>
          <w:lang w:val="zh-CN"/>
        </w:rPr>
        <w:t>5</w:t>
      </w:r>
      <w:r>
        <w:rPr>
          <w:rFonts w:hint="eastAsia" w:ascii="Times New Roman" w:hAnsi="Times New Roman" w:cs="宋体"/>
          <w:kern w:val="0"/>
          <w:sz w:val="24"/>
          <w:highlight w:val="none"/>
          <w:lang w:val="zh-CN"/>
        </w:rPr>
        <w:t>名评审组成，由比选人负责组织实施。</w:t>
      </w:r>
    </w:p>
    <w:p w14:paraId="15A86EF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contextualSpacing/>
        <w:jc w:val="left"/>
        <w:textAlignment w:val="auto"/>
        <w:rPr>
          <w:rFonts w:ascii="Times New Roman" w:hAnsi="Times New Roman" w:cs="宋体"/>
          <w:sz w:val="24"/>
          <w:szCs w:val="24"/>
          <w:highlight w:val="none"/>
        </w:rPr>
      </w:pPr>
      <w:r>
        <w:rPr>
          <w:rFonts w:hint="eastAsia" w:ascii="Times New Roman" w:hAnsi="Times New Roman" w:cs="宋体"/>
          <w:sz w:val="24"/>
          <w:highlight w:val="none"/>
        </w:rPr>
        <w:t>3．比选评审委员会对合格的比选申请人的比选申请文件按本章详细评分标准进行量化评分，最后按综合得分由高到低依次排序前三名。综合评分相等时，以投标报价低的优先。投标报价也相等时，以服务方案评分高的优先。服务方案</w:t>
      </w:r>
      <w:r>
        <w:rPr>
          <w:rFonts w:hint="eastAsia" w:ascii="Times New Roman" w:hAnsi="Times New Roman" w:cs="宋体"/>
          <w:sz w:val="24"/>
          <w:szCs w:val="24"/>
          <w:highlight w:val="none"/>
        </w:rPr>
        <w:t>得分也相等时，由评审委员会现场抽签确定。</w:t>
      </w:r>
    </w:p>
    <w:p w14:paraId="2517A2FD">
      <w:pPr>
        <w:keepNext w:val="0"/>
        <w:keepLines w:val="0"/>
        <w:pageBreakBefore w:val="0"/>
        <w:widowControl w:val="0"/>
        <w:kinsoku/>
        <w:wordWrap/>
        <w:overflowPunct/>
        <w:topLinePunct w:val="0"/>
        <w:bidi w:val="0"/>
        <w:snapToGrid/>
        <w:spacing w:line="400" w:lineRule="exact"/>
        <w:ind w:firstLine="562" w:firstLineChars="200"/>
        <w:contextualSpacing/>
        <w:textAlignment w:val="auto"/>
        <w:rPr>
          <w:rFonts w:ascii="Times New Roman" w:hAnsi="Times New Roman" w:cs="宋体"/>
          <w:b/>
          <w:sz w:val="24"/>
          <w:szCs w:val="24"/>
          <w:highlight w:val="none"/>
        </w:rPr>
      </w:pPr>
      <w:bookmarkStart w:id="56" w:name="_Toc133132628"/>
      <w:bookmarkStart w:id="57" w:name="_Toc139103006"/>
      <w:bookmarkStart w:id="58" w:name="_Toc132535002"/>
      <w:bookmarkStart w:id="59" w:name="_Toc139126583"/>
      <w:bookmarkStart w:id="60" w:name="_Toc139126098"/>
      <w:bookmarkStart w:id="61" w:name="_Toc176580050"/>
      <w:bookmarkStart w:id="62" w:name="_Toc133163063"/>
      <w:r>
        <w:rPr>
          <w:rFonts w:hint="eastAsia" w:ascii="Times New Roman" w:hAnsi="Times New Roman" w:cs="宋体"/>
          <w:b/>
          <w:sz w:val="28"/>
          <w:szCs w:val="28"/>
          <w:highlight w:val="none"/>
        </w:rPr>
        <w:t>三、评审</w:t>
      </w:r>
      <w:bookmarkEnd w:id="56"/>
      <w:bookmarkEnd w:id="57"/>
      <w:bookmarkEnd w:id="58"/>
      <w:bookmarkEnd w:id="59"/>
      <w:bookmarkEnd w:id="60"/>
      <w:bookmarkEnd w:id="61"/>
      <w:bookmarkEnd w:id="62"/>
      <w:r>
        <w:rPr>
          <w:rFonts w:hint="eastAsia" w:ascii="Times New Roman" w:hAnsi="Times New Roman" w:cs="宋体"/>
          <w:b/>
          <w:sz w:val="28"/>
          <w:szCs w:val="28"/>
          <w:highlight w:val="none"/>
        </w:rPr>
        <w:t>标准</w:t>
      </w:r>
    </w:p>
    <w:p w14:paraId="34426A06">
      <w:pPr>
        <w:keepNext w:val="0"/>
        <w:keepLines w:val="0"/>
        <w:pageBreakBefore w:val="0"/>
        <w:widowControl w:val="0"/>
        <w:kinsoku/>
        <w:wordWrap/>
        <w:overflowPunct/>
        <w:topLinePunct w:val="0"/>
        <w:bidi w:val="0"/>
        <w:snapToGrid/>
        <w:spacing w:line="400" w:lineRule="exact"/>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1.本次采用综合评估法。</w:t>
      </w:r>
    </w:p>
    <w:p w14:paraId="204F0341">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2.详细评审程序</w:t>
      </w:r>
    </w:p>
    <w:p w14:paraId="01696014">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2.1评审程序</w:t>
      </w:r>
    </w:p>
    <w:p w14:paraId="417C2116">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初步评审→详细评审打分→确定中选人。</w:t>
      </w:r>
    </w:p>
    <w:p w14:paraId="7C322E2D">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2.2初步审查</w:t>
      </w:r>
    </w:p>
    <w:p w14:paraId="0FE1CBA8">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评审委员会将对比选申请文件的下列内容进行审查和复核。</w:t>
      </w:r>
    </w:p>
    <w:p w14:paraId="05D9B4FA">
      <w:pPr>
        <w:jc w:val="center"/>
        <w:rPr>
          <w:rFonts w:ascii="Times New Roman" w:hAnsi="Times New Roman"/>
          <w:b/>
          <w:sz w:val="24"/>
          <w:szCs w:val="24"/>
          <w:highlight w:val="none"/>
        </w:rPr>
      </w:pPr>
      <w:r>
        <w:rPr>
          <w:rFonts w:hint="eastAsia" w:ascii="Times New Roman" w:hAnsi="Times New Roman"/>
          <w:b/>
          <w:sz w:val="24"/>
          <w:szCs w:val="24"/>
          <w:highlight w:val="none"/>
        </w:rPr>
        <w:t>初步评审表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117"/>
        <w:gridCol w:w="3914"/>
      </w:tblGrid>
      <w:tr w14:paraId="3DBF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65167425">
            <w:pPr>
              <w:spacing w:line="360" w:lineRule="auto"/>
              <w:contextualSpacing/>
              <w:jc w:val="center"/>
              <w:rPr>
                <w:rFonts w:ascii="Times New Roman" w:hAnsi="Times New Roman" w:cs="宋体"/>
                <w:b/>
                <w:sz w:val="24"/>
                <w:szCs w:val="24"/>
                <w:highlight w:val="none"/>
              </w:rPr>
            </w:pPr>
            <w:r>
              <w:rPr>
                <w:rFonts w:hint="eastAsia" w:ascii="Times New Roman" w:hAnsi="Times New Roman" w:cs="宋体"/>
                <w:b/>
                <w:sz w:val="24"/>
                <w:szCs w:val="24"/>
                <w:highlight w:val="none"/>
              </w:rPr>
              <w:t>序号</w:t>
            </w:r>
          </w:p>
        </w:tc>
        <w:tc>
          <w:tcPr>
            <w:tcW w:w="3117" w:type="dxa"/>
            <w:vAlign w:val="center"/>
          </w:tcPr>
          <w:p w14:paraId="5148F027">
            <w:pPr>
              <w:spacing w:line="360" w:lineRule="auto"/>
              <w:contextualSpacing/>
              <w:jc w:val="center"/>
              <w:rPr>
                <w:rFonts w:ascii="Times New Roman" w:hAnsi="Times New Roman" w:cs="宋体"/>
                <w:b/>
                <w:sz w:val="24"/>
                <w:szCs w:val="24"/>
                <w:highlight w:val="none"/>
              </w:rPr>
            </w:pPr>
            <w:r>
              <w:rPr>
                <w:rFonts w:hint="eastAsia" w:ascii="Times New Roman" w:hAnsi="Times New Roman" w:cs="宋体"/>
                <w:b/>
                <w:sz w:val="24"/>
                <w:szCs w:val="24"/>
                <w:highlight w:val="none"/>
              </w:rPr>
              <w:t>评审因素</w:t>
            </w:r>
          </w:p>
        </w:tc>
        <w:tc>
          <w:tcPr>
            <w:tcW w:w="3914" w:type="dxa"/>
            <w:vAlign w:val="center"/>
          </w:tcPr>
          <w:p w14:paraId="130808A6">
            <w:pPr>
              <w:spacing w:line="360" w:lineRule="auto"/>
              <w:contextualSpacing/>
              <w:jc w:val="center"/>
              <w:rPr>
                <w:rFonts w:ascii="Times New Roman" w:hAnsi="Times New Roman" w:cs="宋体"/>
                <w:b/>
                <w:sz w:val="24"/>
                <w:szCs w:val="24"/>
                <w:highlight w:val="none"/>
              </w:rPr>
            </w:pPr>
            <w:r>
              <w:rPr>
                <w:rFonts w:hint="eastAsia" w:ascii="Times New Roman" w:hAnsi="Times New Roman" w:cs="宋体"/>
                <w:b/>
                <w:sz w:val="24"/>
                <w:szCs w:val="24"/>
                <w:highlight w:val="none"/>
              </w:rPr>
              <w:t>评审标准</w:t>
            </w:r>
          </w:p>
        </w:tc>
      </w:tr>
      <w:tr w14:paraId="555E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19" w:type="dxa"/>
            <w:vAlign w:val="center"/>
          </w:tcPr>
          <w:p w14:paraId="61E29B86">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1</w:t>
            </w:r>
          </w:p>
        </w:tc>
        <w:tc>
          <w:tcPr>
            <w:tcW w:w="3117" w:type="dxa"/>
            <w:vAlign w:val="center"/>
          </w:tcPr>
          <w:p w14:paraId="598B042C">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资质要求</w:t>
            </w:r>
          </w:p>
        </w:tc>
        <w:tc>
          <w:tcPr>
            <w:tcW w:w="3914" w:type="dxa"/>
            <w:vAlign w:val="center"/>
          </w:tcPr>
          <w:p w14:paraId="34190EDF">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具备有效的营业执照或事业单位法人证书</w:t>
            </w:r>
          </w:p>
        </w:tc>
      </w:tr>
      <w:tr w14:paraId="64D3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D5A6943">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2</w:t>
            </w:r>
          </w:p>
        </w:tc>
        <w:tc>
          <w:tcPr>
            <w:tcW w:w="3117" w:type="dxa"/>
            <w:vAlign w:val="center"/>
          </w:tcPr>
          <w:p w14:paraId="6BDE4F57">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签字、盖章</w:t>
            </w:r>
          </w:p>
        </w:tc>
        <w:tc>
          <w:tcPr>
            <w:tcW w:w="3914" w:type="dxa"/>
            <w:vAlign w:val="center"/>
          </w:tcPr>
          <w:p w14:paraId="5D88713F">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41C5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CFC3C3F">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3</w:t>
            </w:r>
          </w:p>
        </w:tc>
        <w:tc>
          <w:tcPr>
            <w:tcW w:w="3117" w:type="dxa"/>
            <w:vAlign w:val="center"/>
          </w:tcPr>
          <w:p w14:paraId="0070A079">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报价</w:t>
            </w:r>
          </w:p>
        </w:tc>
        <w:tc>
          <w:tcPr>
            <w:tcW w:w="3914" w:type="dxa"/>
            <w:vAlign w:val="center"/>
          </w:tcPr>
          <w:p w14:paraId="1E23F5FE">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只有一个报价且不高于最高限价</w:t>
            </w:r>
          </w:p>
        </w:tc>
      </w:tr>
      <w:tr w14:paraId="73BB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18E0A49D">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4</w:t>
            </w:r>
          </w:p>
        </w:tc>
        <w:tc>
          <w:tcPr>
            <w:tcW w:w="3117" w:type="dxa"/>
            <w:vAlign w:val="center"/>
          </w:tcPr>
          <w:p w14:paraId="693C9B77">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类似业绩要求</w:t>
            </w:r>
          </w:p>
        </w:tc>
        <w:tc>
          <w:tcPr>
            <w:tcW w:w="3914" w:type="dxa"/>
            <w:vAlign w:val="center"/>
          </w:tcPr>
          <w:p w14:paraId="67975E5B">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0B5C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893152F">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5</w:t>
            </w:r>
          </w:p>
        </w:tc>
        <w:tc>
          <w:tcPr>
            <w:tcW w:w="3117" w:type="dxa"/>
            <w:vAlign w:val="center"/>
          </w:tcPr>
          <w:p w14:paraId="0A50DF27">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lang w:val="en-US" w:eastAsia="zh-CN"/>
              </w:rPr>
              <w:t>完成</w:t>
            </w:r>
            <w:r>
              <w:rPr>
                <w:rFonts w:hint="eastAsia" w:ascii="Times New Roman" w:hAnsi="Times New Roman" w:cs="宋体"/>
                <w:sz w:val="24"/>
                <w:szCs w:val="24"/>
                <w:highlight w:val="none"/>
              </w:rPr>
              <w:t>时间</w:t>
            </w:r>
          </w:p>
        </w:tc>
        <w:tc>
          <w:tcPr>
            <w:tcW w:w="3914" w:type="dxa"/>
          </w:tcPr>
          <w:p w14:paraId="16BD5FB8">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0C18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77E8505A">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6</w:t>
            </w:r>
          </w:p>
        </w:tc>
        <w:tc>
          <w:tcPr>
            <w:tcW w:w="3117" w:type="dxa"/>
            <w:vAlign w:val="center"/>
          </w:tcPr>
          <w:p w14:paraId="0A12BB10">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财务要求</w:t>
            </w:r>
          </w:p>
        </w:tc>
        <w:tc>
          <w:tcPr>
            <w:tcW w:w="3914" w:type="dxa"/>
          </w:tcPr>
          <w:p w14:paraId="3D831A09">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3388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765A5DE">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7</w:t>
            </w:r>
          </w:p>
        </w:tc>
        <w:tc>
          <w:tcPr>
            <w:tcW w:w="3117" w:type="dxa"/>
            <w:vAlign w:val="center"/>
          </w:tcPr>
          <w:p w14:paraId="22D93F3D">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信誉要求</w:t>
            </w:r>
          </w:p>
        </w:tc>
        <w:tc>
          <w:tcPr>
            <w:tcW w:w="3914" w:type="dxa"/>
          </w:tcPr>
          <w:p w14:paraId="1629F708">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r w14:paraId="6CD5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52030B1E">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8</w:t>
            </w:r>
          </w:p>
        </w:tc>
        <w:tc>
          <w:tcPr>
            <w:tcW w:w="3117" w:type="dxa"/>
            <w:vAlign w:val="center"/>
          </w:tcPr>
          <w:p w14:paraId="39BCE3EB">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质量要求</w:t>
            </w:r>
          </w:p>
        </w:tc>
        <w:tc>
          <w:tcPr>
            <w:tcW w:w="3914" w:type="dxa"/>
          </w:tcPr>
          <w:p w14:paraId="5FE6A874">
            <w:pPr>
              <w:spacing w:line="360" w:lineRule="auto"/>
              <w:contextualSpacing/>
              <w:jc w:val="center"/>
              <w:rPr>
                <w:rFonts w:ascii="Times New Roman" w:hAnsi="Times New Roman" w:cs="宋体"/>
                <w:sz w:val="24"/>
                <w:szCs w:val="24"/>
                <w:highlight w:val="none"/>
              </w:rPr>
            </w:pPr>
            <w:r>
              <w:rPr>
                <w:rFonts w:hint="eastAsia" w:ascii="Times New Roman" w:hAnsi="Times New Roman" w:cs="宋体"/>
                <w:sz w:val="24"/>
                <w:szCs w:val="24"/>
                <w:highlight w:val="none"/>
              </w:rPr>
              <w:t>满足比选文件要求</w:t>
            </w:r>
          </w:p>
        </w:tc>
      </w:tr>
    </w:tbl>
    <w:p w14:paraId="2EBAADEA">
      <w:pPr>
        <w:spacing w:line="400" w:lineRule="exact"/>
        <w:ind w:firstLine="723" w:firstLineChars="300"/>
        <w:rPr>
          <w:rFonts w:ascii="Times New Roman" w:hAnsi="Times New Roman" w:cs="宋体"/>
          <w:b/>
          <w:sz w:val="24"/>
          <w:szCs w:val="24"/>
          <w:highlight w:val="none"/>
          <w:lang w:val="zh-CN"/>
        </w:rPr>
      </w:pPr>
      <w:r>
        <w:rPr>
          <w:rFonts w:hint="eastAsia" w:ascii="Times New Roman" w:hAnsi="Times New Roman" w:cs="宋体"/>
          <w:b/>
          <w:sz w:val="24"/>
          <w:szCs w:val="24"/>
          <w:highlight w:val="none"/>
        </w:rPr>
        <w:t>注：表格中打“√”表示满足，“×”表示不满足，结论及“通过”和“不通过”；有任意一个“×”，表示结论“不通过”。</w:t>
      </w:r>
      <w:r>
        <w:rPr>
          <w:rFonts w:hint="eastAsia" w:ascii="Times New Roman" w:hAnsi="Times New Roman" w:cs="宋体"/>
          <w:b/>
          <w:sz w:val="24"/>
          <w:szCs w:val="24"/>
          <w:highlight w:val="none"/>
          <w:lang w:val="zh-CN"/>
        </w:rPr>
        <w:t>只有以上全部条件均合格才能通过资格审查。</w:t>
      </w:r>
    </w:p>
    <w:p w14:paraId="69AB91C1">
      <w:pPr>
        <w:spacing w:line="360" w:lineRule="auto"/>
        <w:ind w:firstLine="480" w:firstLineChars="200"/>
        <w:contextualSpacing/>
        <w:rPr>
          <w:rFonts w:ascii="Times New Roman" w:hAnsi="Times New Roman" w:cs="宋体"/>
          <w:sz w:val="24"/>
          <w:szCs w:val="24"/>
          <w:highlight w:val="none"/>
        </w:rPr>
      </w:pPr>
    </w:p>
    <w:p w14:paraId="28E17FDF">
      <w:pPr>
        <w:spacing w:line="360" w:lineRule="auto"/>
        <w:ind w:firstLine="480" w:firstLineChars="200"/>
        <w:contextualSpacing/>
        <w:rPr>
          <w:rFonts w:ascii="Times New Roman" w:hAnsi="Times New Roman" w:cs="宋体"/>
          <w:sz w:val="24"/>
          <w:szCs w:val="24"/>
          <w:highlight w:val="none"/>
        </w:rPr>
      </w:pPr>
      <w:bookmarkStart w:id="63" w:name="_Toc217446060"/>
      <w:r>
        <w:rPr>
          <w:rFonts w:hint="eastAsia" w:ascii="Times New Roman" w:hAnsi="Times New Roman" w:cs="宋体"/>
          <w:sz w:val="24"/>
          <w:szCs w:val="24"/>
          <w:highlight w:val="none"/>
        </w:rPr>
        <w:t>2.3详细评审评分表</w:t>
      </w:r>
    </w:p>
    <w:p w14:paraId="617F95CD">
      <w:pPr>
        <w:tabs>
          <w:tab w:val="left" w:pos="600"/>
        </w:tabs>
        <w:jc w:val="center"/>
        <w:rPr>
          <w:rFonts w:ascii="Times New Roman" w:hAnsi="Times New Roman" w:cs="宋体"/>
          <w:sz w:val="24"/>
          <w:szCs w:val="24"/>
          <w:highlight w:val="none"/>
        </w:rPr>
      </w:pPr>
      <w:r>
        <w:rPr>
          <w:rFonts w:hint="eastAsia" w:ascii="Times New Roman" w:hAnsi="Times New Roman"/>
          <w:b/>
          <w:sz w:val="24"/>
          <w:szCs w:val="24"/>
          <w:highlight w:val="none"/>
        </w:rPr>
        <w:t>详细评审评分表（满分100分）</w:t>
      </w:r>
    </w:p>
    <w:tbl>
      <w:tblPr>
        <w:tblStyle w:val="2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850"/>
        <w:gridCol w:w="5226"/>
        <w:gridCol w:w="1578"/>
      </w:tblGrid>
      <w:tr w14:paraId="1781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4C78AB4C">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序号</w:t>
            </w:r>
          </w:p>
        </w:tc>
        <w:tc>
          <w:tcPr>
            <w:tcW w:w="1134" w:type="dxa"/>
            <w:vAlign w:val="center"/>
          </w:tcPr>
          <w:p w14:paraId="51BD4EC7">
            <w:pPr>
              <w:spacing w:line="400" w:lineRule="exact"/>
              <w:jc w:val="center"/>
              <w:rPr>
                <w:rFonts w:ascii="Times New Roman" w:hAnsi="Times New Roman" w:cs="宋体"/>
                <w:b/>
                <w:kern w:val="0"/>
                <w:sz w:val="24"/>
                <w:szCs w:val="24"/>
                <w:highlight w:val="none"/>
              </w:rPr>
            </w:pPr>
            <w:r>
              <w:rPr>
                <w:rFonts w:hint="eastAsia" w:ascii="Times New Roman" w:hAnsi="Times New Roman" w:cs="宋体"/>
                <w:b/>
                <w:kern w:val="0"/>
                <w:sz w:val="24"/>
                <w:szCs w:val="24"/>
                <w:highlight w:val="none"/>
              </w:rPr>
              <w:t>评分</w:t>
            </w:r>
          </w:p>
          <w:p w14:paraId="29D43CC0">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因素</w:t>
            </w:r>
          </w:p>
        </w:tc>
        <w:tc>
          <w:tcPr>
            <w:tcW w:w="850" w:type="dxa"/>
            <w:vAlign w:val="center"/>
          </w:tcPr>
          <w:p w14:paraId="1B004C7C">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分值</w:t>
            </w:r>
          </w:p>
        </w:tc>
        <w:tc>
          <w:tcPr>
            <w:tcW w:w="5226" w:type="dxa"/>
            <w:vAlign w:val="center"/>
          </w:tcPr>
          <w:p w14:paraId="568D4059">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评 分 标 准</w:t>
            </w:r>
          </w:p>
        </w:tc>
        <w:tc>
          <w:tcPr>
            <w:tcW w:w="1578" w:type="dxa"/>
            <w:vAlign w:val="center"/>
          </w:tcPr>
          <w:p w14:paraId="4FB58C82">
            <w:pPr>
              <w:spacing w:line="400" w:lineRule="exact"/>
              <w:jc w:val="center"/>
              <w:rPr>
                <w:rFonts w:ascii="Times New Roman" w:hAnsi="Times New Roman" w:cs="宋体"/>
                <w:b/>
                <w:sz w:val="24"/>
                <w:szCs w:val="24"/>
                <w:highlight w:val="none"/>
              </w:rPr>
            </w:pPr>
            <w:r>
              <w:rPr>
                <w:rFonts w:hint="eastAsia" w:ascii="Times New Roman" w:hAnsi="Times New Roman" w:cs="宋体"/>
                <w:b/>
                <w:kern w:val="0"/>
                <w:sz w:val="24"/>
                <w:szCs w:val="24"/>
                <w:highlight w:val="none"/>
              </w:rPr>
              <w:t>说    明</w:t>
            </w:r>
          </w:p>
        </w:tc>
      </w:tr>
      <w:tr w14:paraId="3B02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10F3218C">
            <w:pPr>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1</w:t>
            </w:r>
          </w:p>
        </w:tc>
        <w:tc>
          <w:tcPr>
            <w:tcW w:w="1134" w:type="dxa"/>
            <w:vAlign w:val="center"/>
          </w:tcPr>
          <w:p w14:paraId="4015272A">
            <w:pPr>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报价</w:t>
            </w:r>
          </w:p>
        </w:tc>
        <w:tc>
          <w:tcPr>
            <w:tcW w:w="850" w:type="dxa"/>
            <w:vAlign w:val="center"/>
          </w:tcPr>
          <w:p w14:paraId="7BB27888">
            <w:pPr>
              <w:spacing w:line="400" w:lineRule="exact"/>
              <w:jc w:val="center"/>
              <w:rPr>
                <w:rFonts w:ascii="Times New Roman" w:hAnsi="Times New Roman" w:cs="宋体"/>
                <w:sz w:val="24"/>
                <w:szCs w:val="24"/>
                <w:highlight w:val="none"/>
              </w:rPr>
            </w:pPr>
            <w:r>
              <w:rPr>
                <w:rFonts w:hint="eastAsia" w:ascii="Times New Roman" w:hAnsi="Times New Roman" w:cs="宋体"/>
                <w:sz w:val="24"/>
                <w:szCs w:val="24"/>
                <w:highlight w:val="none"/>
                <w:lang w:val="en-US" w:eastAsia="zh-CN"/>
              </w:rPr>
              <w:t>60</w:t>
            </w:r>
            <w:r>
              <w:rPr>
                <w:rFonts w:hint="eastAsia" w:ascii="Times New Roman" w:hAnsi="Times New Roman" w:cs="宋体"/>
                <w:sz w:val="24"/>
                <w:szCs w:val="24"/>
                <w:highlight w:val="none"/>
              </w:rPr>
              <w:t>分</w:t>
            </w:r>
          </w:p>
        </w:tc>
        <w:tc>
          <w:tcPr>
            <w:tcW w:w="5226" w:type="dxa"/>
            <w:vAlign w:val="center"/>
          </w:tcPr>
          <w:p w14:paraId="666C6B60">
            <w:pPr>
              <w:adjustRightInd w:val="0"/>
              <w:snapToGrid w:val="0"/>
              <w:spacing w:line="4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1.采用有效报价（经初步评审合格且不低于成本的投标报价；报价有修正的，以修正后的价格为准）的算术平均值为评标基准价，计算公式为：</w:t>
            </w:r>
          </w:p>
          <w:p w14:paraId="72145E41">
            <w:pPr>
              <w:adjustRightInd w:val="0"/>
              <w:snapToGrid w:val="0"/>
              <w:spacing w:line="4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S（评标基准价）=（a1+……+an）/n，a为有效的投标报价；</w:t>
            </w:r>
          </w:p>
          <w:p w14:paraId="411D5C37">
            <w:pPr>
              <w:adjustRightInd w:val="0"/>
              <w:snapToGrid w:val="0"/>
              <w:spacing w:line="4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2.偏差率=100%×︱（投标人报价-评标基准价）︱/评标基准价；</w:t>
            </w:r>
          </w:p>
          <w:p w14:paraId="363D3302">
            <w:pPr>
              <w:adjustRightInd w:val="0"/>
              <w:snapToGrid w:val="0"/>
              <w:spacing w:line="4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3.以基准价为准，有效投标的评审价等于基准价的得满分，有效投标的评审价低于基准价的，每低1%扣0</w:t>
            </w:r>
            <w:r>
              <w:rPr>
                <w:rFonts w:ascii="Times New Roman" w:hAnsi="Times New Roman" w:cs="宋体"/>
                <w:kern w:val="0"/>
                <w:sz w:val="24"/>
                <w:szCs w:val="24"/>
                <w:highlight w:val="none"/>
              </w:rPr>
              <w:t>.</w:t>
            </w:r>
            <w:r>
              <w:rPr>
                <w:rFonts w:hint="eastAsia" w:ascii="Times New Roman" w:hAnsi="Times New Roman" w:cs="宋体"/>
                <w:kern w:val="0"/>
                <w:sz w:val="24"/>
                <w:szCs w:val="24"/>
                <w:highlight w:val="none"/>
              </w:rPr>
              <w:t>2分，有效投标的评审价高于基准价的，每高1%扣0</w:t>
            </w:r>
            <w:r>
              <w:rPr>
                <w:rFonts w:ascii="Times New Roman" w:hAnsi="Times New Roman" w:cs="宋体"/>
                <w:kern w:val="0"/>
                <w:sz w:val="24"/>
                <w:szCs w:val="24"/>
                <w:highlight w:val="none"/>
              </w:rPr>
              <w:t>.</w:t>
            </w:r>
            <w:r>
              <w:rPr>
                <w:rFonts w:hint="eastAsia" w:ascii="Times New Roman" w:hAnsi="Times New Roman" w:cs="宋体"/>
                <w:kern w:val="0"/>
                <w:sz w:val="24"/>
                <w:szCs w:val="24"/>
                <w:highlight w:val="none"/>
              </w:rPr>
              <w:t>4分，中间值用插入法进行计算，小数点后保留两位。</w:t>
            </w:r>
          </w:p>
        </w:tc>
        <w:tc>
          <w:tcPr>
            <w:tcW w:w="1578" w:type="dxa"/>
            <w:vAlign w:val="center"/>
          </w:tcPr>
          <w:p w14:paraId="799108B2">
            <w:pPr>
              <w:adjustRightInd w:val="0"/>
              <w:snapToGrid w:val="0"/>
              <w:spacing w:line="360" w:lineRule="auto"/>
              <w:rPr>
                <w:rFonts w:ascii="Times New Roman" w:hAnsi="Times New Roman" w:cs="宋体"/>
                <w:sz w:val="24"/>
                <w:szCs w:val="24"/>
                <w:highlight w:val="none"/>
              </w:rPr>
            </w:pPr>
          </w:p>
        </w:tc>
      </w:tr>
      <w:tr w14:paraId="0F10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54CCCAB8">
            <w:pPr>
              <w:spacing w:line="400" w:lineRule="exact"/>
              <w:jc w:val="center"/>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2</w:t>
            </w:r>
          </w:p>
        </w:tc>
        <w:tc>
          <w:tcPr>
            <w:tcW w:w="1134" w:type="dxa"/>
            <w:vAlign w:val="center"/>
          </w:tcPr>
          <w:p w14:paraId="2293A967">
            <w:pPr>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类似业绩</w:t>
            </w:r>
          </w:p>
        </w:tc>
        <w:tc>
          <w:tcPr>
            <w:tcW w:w="850" w:type="dxa"/>
            <w:vAlign w:val="center"/>
          </w:tcPr>
          <w:p w14:paraId="29B6C99B">
            <w:pPr>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lang w:val="en-US" w:eastAsia="zh-CN"/>
              </w:rPr>
              <w:t>6</w:t>
            </w:r>
            <w:r>
              <w:rPr>
                <w:rFonts w:hint="eastAsia" w:ascii="Times New Roman" w:hAnsi="Times New Roman" w:cs="宋体"/>
                <w:kern w:val="0"/>
                <w:sz w:val="24"/>
                <w:szCs w:val="24"/>
                <w:highlight w:val="none"/>
              </w:rPr>
              <w:t>分</w:t>
            </w:r>
          </w:p>
        </w:tc>
        <w:tc>
          <w:tcPr>
            <w:tcW w:w="5226" w:type="dxa"/>
            <w:vAlign w:val="center"/>
          </w:tcPr>
          <w:p w14:paraId="7CCAE756">
            <w:pPr>
              <w:wordWrap w:val="0"/>
              <w:adjustRightInd w:val="0"/>
              <w:snapToGrid w:val="0"/>
              <w:spacing w:line="3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1.满足询比文件第一章类似业绩要求的得</w:t>
            </w:r>
            <w:r>
              <w:rPr>
                <w:rFonts w:hint="eastAsia" w:ascii="Times New Roman" w:hAnsi="Times New Roman" w:cs="宋体"/>
                <w:kern w:val="0"/>
                <w:sz w:val="24"/>
                <w:szCs w:val="24"/>
                <w:highlight w:val="none"/>
                <w:lang w:val="en-US" w:eastAsia="zh-CN"/>
              </w:rPr>
              <w:t>3</w:t>
            </w:r>
            <w:r>
              <w:rPr>
                <w:rFonts w:hint="eastAsia" w:ascii="Times New Roman" w:hAnsi="Times New Roman" w:cs="宋体"/>
                <w:kern w:val="0"/>
                <w:sz w:val="24"/>
                <w:szCs w:val="24"/>
                <w:highlight w:val="none"/>
              </w:rPr>
              <w:t>分，</w:t>
            </w:r>
            <w:r>
              <w:rPr>
                <w:rFonts w:hint="eastAsia" w:ascii="Times New Roman" w:hAnsi="Times New Roman" w:cs="宋体"/>
                <w:kern w:val="0"/>
                <w:sz w:val="24"/>
                <w:szCs w:val="24"/>
                <w:highlight w:val="none"/>
                <w:lang w:val="en-US" w:eastAsia="zh-CN"/>
              </w:rPr>
              <w:t>2022年1月1日起至</w:t>
            </w:r>
            <w:r>
              <w:rPr>
                <w:rFonts w:hint="eastAsia" w:ascii="Times New Roman" w:hAnsi="Times New Roman" w:cs="宋体"/>
                <w:kern w:val="0"/>
                <w:sz w:val="24"/>
                <w:szCs w:val="24"/>
                <w:highlight w:val="none"/>
              </w:rPr>
              <w:t>参选截止日内（以合同签订时间为准），询比申请人每增加1个信息化服务项目类似业绩加</w:t>
            </w:r>
            <w:r>
              <w:rPr>
                <w:rFonts w:hint="eastAsia" w:ascii="Times New Roman" w:hAnsi="Times New Roman" w:cs="宋体"/>
                <w:kern w:val="0"/>
                <w:sz w:val="24"/>
                <w:szCs w:val="24"/>
                <w:highlight w:val="none"/>
                <w:lang w:val="en-US" w:eastAsia="zh-CN"/>
              </w:rPr>
              <w:t>1</w:t>
            </w:r>
            <w:r>
              <w:rPr>
                <w:rFonts w:hint="eastAsia" w:ascii="Times New Roman" w:hAnsi="Times New Roman" w:cs="宋体"/>
                <w:kern w:val="0"/>
                <w:sz w:val="24"/>
                <w:szCs w:val="24"/>
                <w:highlight w:val="none"/>
              </w:rPr>
              <w:t>分，最高得分</w:t>
            </w:r>
            <w:r>
              <w:rPr>
                <w:rFonts w:hint="eastAsia" w:ascii="Times New Roman" w:hAnsi="Times New Roman" w:cs="宋体"/>
                <w:kern w:val="0"/>
                <w:sz w:val="24"/>
                <w:szCs w:val="24"/>
                <w:highlight w:val="none"/>
                <w:lang w:val="en-US" w:eastAsia="zh-CN"/>
              </w:rPr>
              <w:t>5</w:t>
            </w:r>
            <w:r>
              <w:rPr>
                <w:rFonts w:hint="eastAsia" w:ascii="Times New Roman" w:hAnsi="Times New Roman" w:cs="宋体"/>
                <w:kern w:val="0"/>
                <w:sz w:val="24"/>
                <w:szCs w:val="24"/>
                <w:highlight w:val="none"/>
              </w:rPr>
              <w:t>。</w:t>
            </w:r>
          </w:p>
          <w:p w14:paraId="3FEC2B9B">
            <w:pPr>
              <w:wordWrap w:val="0"/>
              <w:adjustRightInd w:val="0"/>
              <w:snapToGrid w:val="0"/>
              <w:spacing w:line="300" w:lineRule="exact"/>
              <w:ind w:firstLine="240" w:firstLineChars="1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2.以上业绩中包含智慧移动办公服务类似项目的加</w:t>
            </w:r>
            <w:r>
              <w:rPr>
                <w:rFonts w:hint="eastAsia" w:ascii="Times New Roman" w:hAnsi="Times New Roman" w:cs="宋体"/>
                <w:kern w:val="0"/>
                <w:sz w:val="24"/>
                <w:szCs w:val="24"/>
                <w:highlight w:val="none"/>
                <w:lang w:val="en-US" w:eastAsia="zh-CN"/>
              </w:rPr>
              <w:t>1</w:t>
            </w:r>
            <w:r>
              <w:rPr>
                <w:rFonts w:hint="eastAsia" w:ascii="Times New Roman" w:hAnsi="Times New Roman" w:cs="宋体"/>
                <w:kern w:val="0"/>
                <w:sz w:val="24"/>
                <w:szCs w:val="24"/>
                <w:highlight w:val="none"/>
              </w:rPr>
              <w:t>分。</w:t>
            </w:r>
          </w:p>
          <w:p w14:paraId="743406B9">
            <w:pPr>
              <w:wordWrap w:val="0"/>
              <w:adjustRightInd w:val="0"/>
              <w:snapToGrid w:val="0"/>
              <w:spacing w:line="300" w:lineRule="exact"/>
              <w:ind w:firstLine="240" w:firstLineChars="1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本项最高得</w:t>
            </w:r>
            <w:r>
              <w:rPr>
                <w:rFonts w:hint="eastAsia" w:ascii="Times New Roman" w:hAnsi="Times New Roman" w:cs="宋体"/>
                <w:kern w:val="0"/>
                <w:sz w:val="24"/>
                <w:szCs w:val="24"/>
                <w:highlight w:val="none"/>
                <w:lang w:val="en-US" w:eastAsia="zh-CN"/>
              </w:rPr>
              <w:t>6</w:t>
            </w:r>
            <w:r>
              <w:rPr>
                <w:rFonts w:hint="eastAsia" w:ascii="Times New Roman" w:hAnsi="Times New Roman" w:cs="宋体"/>
                <w:kern w:val="0"/>
                <w:sz w:val="24"/>
                <w:szCs w:val="24"/>
                <w:highlight w:val="none"/>
              </w:rPr>
              <w:t>分。</w:t>
            </w:r>
          </w:p>
          <w:p w14:paraId="78B3503D">
            <w:pPr>
              <w:pStyle w:val="34"/>
              <w:ind w:firstLine="240" w:firstLineChars="100"/>
              <w:rPr>
                <w:rFonts w:ascii="Times New Roman" w:hAnsi="Times New Roman" w:cs="宋体"/>
                <w:kern w:val="0"/>
                <w:sz w:val="24"/>
                <w:szCs w:val="24"/>
                <w:highlight w:val="none"/>
              </w:rPr>
            </w:pPr>
            <w:r>
              <w:rPr>
                <w:rFonts w:hint="eastAsia" w:ascii="Times New Roman" w:hAnsi="Times New Roman" w:cs="宋体"/>
                <w:color w:val="auto"/>
                <w:sz w:val="24"/>
                <w:szCs w:val="24"/>
                <w:highlight w:val="none"/>
              </w:rPr>
              <w:t>注：提供合同协议书或中标通知书的复印件或扫描件作为业绩证明材料并加盖鲜章，业绩时间以合同签订时间为准。提供的业绩证明材料无法体现所要求业绩时间或业绩类型的，询比申请人还须提供项目业主盖章确认的其业绩时间或业绩类型的证明材料。未提供证明材料不得分。</w:t>
            </w:r>
          </w:p>
        </w:tc>
        <w:tc>
          <w:tcPr>
            <w:tcW w:w="1578" w:type="dxa"/>
            <w:vAlign w:val="center"/>
          </w:tcPr>
          <w:p w14:paraId="2CB0DC40">
            <w:pPr>
              <w:spacing w:line="400" w:lineRule="exact"/>
              <w:jc w:val="center"/>
              <w:rPr>
                <w:rFonts w:ascii="Times New Roman" w:hAnsi="Times New Roman" w:cs="宋体"/>
                <w:sz w:val="24"/>
                <w:szCs w:val="24"/>
                <w:highlight w:val="none"/>
              </w:rPr>
            </w:pPr>
          </w:p>
        </w:tc>
      </w:tr>
      <w:tr w14:paraId="0751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34" w:type="dxa"/>
            <w:vAlign w:val="center"/>
          </w:tcPr>
          <w:p w14:paraId="3E0E4475">
            <w:pPr>
              <w:spacing w:line="400" w:lineRule="exact"/>
              <w:jc w:val="center"/>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3</w:t>
            </w:r>
          </w:p>
        </w:tc>
        <w:tc>
          <w:tcPr>
            <w:tcW w:w="1134" w:type="dxa"/>
            <w:vAlign w:val="center"/>
          </w:tcPr>
          <w:p w14:paraId="73CF7988">
            <w:pPr>
              <w:spacing w:line="400" w:lineRule="exact"/>
              <w:jc w:val="center"/>
              <w:rPr>
                <w:rFonts w:ascii="Times New Roman" w:hAnsi="Times New Roman" w:cs="宋体"/>
                <w:kern w:val="0"/>
                <w:sz w:val="24"/>
                <w:szCs w:val="24"/>
                <w:highlight w:val="none"/>
              </w:rPr>
            </w:pPr>
            <w:r>
              <w:rPr>
                <w:rFonts w:hint="eastAsia" w:ascii="Times New Roman" w:hAnsi="Times New Roman" w:cs="宋体"/>
                <w:sz w:val="24"/>
                <w:szCs w:val="24"/>
                <w:highlight w:val="none"/>
              </w:rPr>
              <w:t>履约能力</w:t>
            </w:r>
          </w:p>
        </w:tc>
        <w:tc>
          <w:tcPr>
            <w:tcW w:w="850" w:type="dxa"/>
            <w:vAlign w:val="center"/>
          </w:tcPr>
          <w:p w14:paraId="7F54F672">
            <w:pPr>
              <w:spacing w:line="400" w:lineRule="exact"/>
              <w:jc w:val="center"/>
              <w:rPr>
                <w:rFonts w:ascii="Times New Roman" w:hAnsi="Times New Roman" w:cs="宋体"/>
                <w:sz w:val="24"/>
                <w:szCs w:val="24"/>
                <w:highlight w:val="none"/>
              </w:rPr>
            </w:pPr>
            <w:r>
              <w:rPr>
                <w:rFonts w:hint="eastAsia" w:ascii="Times New Roman" w:hAnsi="Times New Roman" w:cs="宋体"/>
                <w:sz w:val="24"/>
                <w:szCs w:val="24"/>
                <w:highlight w:val="none"/>
                <w:lang w:val="en-US" w:eastAsia="zh-CN"/>
              </w:rPr>
              <w:t>6</w:t>
            </w:r>
            <w:r>
              <w:rPr>
                <w:rFonts w:hint="eastAsia" w:ascii="Times New Roman" w:hAnsi="Times New Roman" w:cs="宋体"/>
                <w:sz w:val="24"/>
                <w:szCs w:val="24"/>
                <w:highlight w:val="none"/>
              </w:rPr>
              <w:t>分</w:t>
            </w:r>
          </w:p>
        </w:tc>
        <w:tc>
          <w:tcPr>
            <w:tcW w:w="5226" w:type="dxa"/>
            <w:vAlign w:val="center"/>
          </w:tcPr>
          <w:p w14:paraId="404FD72E">
            <w:pPr>
              <w:spacing w:line="520" w:lineRule="exact"/>
              <w:jc w:val="left"/>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val="0"/>
                <w:bCs w:val="0"/>
                <w:sz w:val="24"/>
                <w:szCs w:val="24"/>
                <w:highlight w:val="none"/>
                <w:lang w:val="en-US" w:eastAsia="zh-CN"/>
              </w:rPr>
              <w:t>1、投标人具有GB/T19001系列或ISO9001质量管理体系认证的得2分；（提供有效证书复印件加盖供应商公章）。</w:t>
            </w:r>
          </w:p>
          <w:p w14:paraId="79F53E64">
            <w:pPr>
              <w:spacing w:line="520" w:lineRule="exact"/>
              <w:jc w:val="left"/>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val="0"/>
                <w:bCs w:val="0"/>
                <w:sz w:val="24"/>
                <w:szCs w:val="24"/>
                <w:highlight w:val="none"/>
                <w:lang w:val="en-US" w:eastAsia="zh-CN"/>
              </w:rPr>
              <w:t>2、投标人具有ISO27001信息安全管理体系认证的得2分；（提供有效证书复印件加盖供应商公章）。</w:t>
            </w:r>
          </w:p>
          <w:p w14:paraId="494B64DB">
            <w:pPr>
              <w:spacing w:line="520" w:lineRule="exact"/>
              <w:jc w:val="left"/>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val="0"/>
                <w:bCs w:val="0"/>
                <w:sz w:val="24"/>
                <w:szCs w:val="24"/>
                <w:highlight w:val="none"/>
                <w:lang w:val="en-US" w:eastAsia="zh-CN"/>
              </w:rPr>
              <w:t>3、投标人具有ISO20000信息技术服务管理体系认证的得2分;（提供有效证书复印件加盖供应商公章）。</w:t>
            </w:r>
          </w:p>
          <w:p w14:paraId="0DBB95A0">
            <w:pPr>
              <w:pStyle w:val="34"/>
              <w:ind w:firstLine="240" w:firstLineChars="100"/>
              <w:rPr>
                <w:rFonts w:ascii="Times New Roman" w:hAnsi="Times New Roman"/>
                <w:sz w:val="24"/>
                <w:szCs w:val="24"/>
                <w:highlight w:val="none"/>
              </w:rPr>
            </w:pPr>
            <w:r>
              <w:rPr>
                <w:rFonts w:hint="eastAsia" w:ascii="Times New Roman" w:hAnsi="Times New Roman" w:cs="宋体"/>
                <w:color w:val="auto"/>
                <w:sz w:val="24"/>
                <w:szCs w:val="24"/>
                <w:highlight w:val="none"/>
              </w:rPr>
              <w:t>注：提供上述证件或证书的复印件或扫描件作为证明材料并加盖鲜章，未提供证明材料不得分。</w:t>
            </w:r>
          </w:p>
        </w:tc>
        <w:tc>
          <w:tcPr>
            <w:tcW w:w="1578" w:type="dxa"/>
            <w:vAlign w:val="center"/>
          </w:tcPr>
          <w:p w14:paraId="0D89082F">
            <w:pPr>
              <w:spacing w:line="400" w:lineRule="exact"/>
              <w:jc w:val="center"/>
              <w:rPr>
                <w:rFonts w:ascii="Times New Roman" w:hAnsi="Times New Roman" w:cs="宋体"/>
                <w:sz w:val="24"/>
                <w:szCs w:val="24"/>
                <w:highlight w:val="none"/>
              </w:rPr>
            </w:pPr>
          </w:p>
        </w:tc>
      </w:tr>
      <w:tr w14:paraId="60A7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38C2A1F2">
            <w:pPr>
              <w:spacing w:line="400" w:lineRule="exact"/>
              <w:jc w:val="center"/>
              <w:rPr>
                <w:rFonts w:hint="eastAsia" w:ascii="Times New Roman" w:hAnsi="Times New Roman" w:eastAsia="宋体" w:cs="宋体"/>
                <w:sz w:val="24"/>
                <w:szCs w:val="24"/>
                <w:highlight w:val="none"/>
                <w:lang w:val="en-US" w:eastAsia="zh-CN"/>
              </w:rPr>
            </w:pPr>
            <w:r>
              <w:rPr>
                <w:rFonts w:hint="eastAsia" w:ascii="Times New Roman" w:hAnsi="Times New Roman" w:cs="宋体"/>
                <w:kern w:val="0"/>
                <w:sz w:val="24"/>
                <w:szCs w:val="24"/>
                <w:highlight w:val="none"/>
              </w:rPr>
              <w:t>4</w:t>
            </w:r>
          </w:p>
        </w:tc>
        <w:tc>
          <w:tcPr>
            <w:tcW w:w="1134" w:type="dxa"/>
            <w:vAlign w:val="center"/>
          </w:tcPr>
          <w:p w14:paraId="0B4E24EC">
            <w:pPr>
              <w:spacing w:line="400" w:lineRule="exact"/>
              <w:jc w:val="center"/>
              <w:rPr>
                <w:rFonts w:ascii="Times New Roman" w:hAnsi="Times New Roman" w:cs="宋体"/>
                <w:kern w:val="0"/>
                <w:sz w:val="24"/>
                <w:szCs w:val="24"/>
                <w:highlight w:val="none"/>
              </w:rPr>
            </w:pPr>
            <w:r>
              <w:rPr>
                <w:rFonts w:hint="eastAsia" w:ascii="Times New Roman" w:hAnsi="Times New Roman" w:cs="宋体"/>
                <w:sz w:val="24"/>
                <w:szCs w:val="24"/>
                <w:highlight w:val="none"/>
              </w:rPr>
              <w:t>服务团队</w:t>
            </w:r>
          </w:p>
        </w:tc>
        <w:tc>
          <w:tcPr>
            <w:tcW w:w="850" w:type="dxa"/>
            <w:vAlign w:val="center"/>
          </w:tcPr>
          <w:p w14:paraId="6C55FA6D">
            <w:pPr>
              <w:spacing w:line="400" w:lineRule="exact"/>
              <w:jc w:val="center"/>
              <w:rPr>
                <w:rFonts w:ascii="Times New Roman" w:hAnsi="Times New Roman" w:cs="宋体"/>
                <w:sz w:val="24"/>
                <w:szCs w:val="24"/>
                <w:highlight w:val="none"/>
              </w:rPr>
            </w:pPr>
            <w:r>
              <w:rPr>
                <w:rFonts w:hint="eastAsia" w:ascii="Times New Roman" w:hAnsi="Times New Roman" w:cs="宋体"/>
                <w:sz w:val="24"/>
                <w:szCs w:val="24"/>
                <w:highlight w:val="none"/>
                <w:lang w:val="en-US" w:eastAsia="zh-CN"/>
              </w:rPr>
              <w:t>8</w:t>
            </w:r>
            <w:r>
              <w:rPr>
                <w:rFonts w:hint="eastAsia" w:ascii="Times New Roman" w:hAnsi="Times New Roman" w:cs="宋体"/>
                <w:sz w:val="24"/>
                <w:szCs w:val="24"/>
                <w:highlight w:val="none"/>
              </w:rPr>
              <w:t>分</w:t>
            </w:r>
          </w:p>
        </w:tc>
        <w:tc>
          <w:tcPr>
            <w:tcW w:w="5226" w:type="dxa"/>
            <w:vAlign w:val="center"/>
          </w:tcPr>
          <w:p w14:paraId="48195BDE">
            <w:pPr>
              <w:wordWrap w:val="0"/>
              <w:adjustRightInd w:val="0"/>
              <w:snapToGrid w:val="0"/>
              <w:spacing w:line="3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1.服务团队配置10人及以上得</w:t>
            </w:r>
            <w:r>
              <w:rPr>
                <w:rFonts w:hint="eastAsia" w:ascii="Times New Roman" w:hAnsi="Times New Roman" w:cs="宋体"/>
                <w:kern w:val="0"/>
                <w:sz w:val="24"/>
                <w:szCs w:val="24"/>
                <w:highlight w:val="none"/>
                <w:lang w:val="en-US" w:eastAsia="zh-CN"/>
              </w:rPr>
              <w:t>6</w:t>
            </w:r>
            <w:r>
              <w:rPr>
                <w:rFonts w:hint="eastAsia" w:ascii="Times New Roman" w:hAnsi="Times New Roman" w:cs="宋体"/>
                <w:kern w:val="0"/>
                <w:sz w:val="24"/>
                <w:szCs w:val="24"/>
                <w:highlight w:val="none"/>
              </w:rPr>
              <w:t>分，6人得</w:t>
            </w:r>
            <w:r>
              <w:rPr>
                <w:rFonts w:hint="eastAsia" w:ascii="Times New Roman" w:hAnsi="Times New Roman" w:cs="宋体"/>
                <w:kern w:val="0"/>
                <w:sz w:val="24"/>
                <w:szCs w:val="24"/>
                <w:highlight w:val="none"/>
                <w:lang w:val="en-US" w:eastAsia="zh-CN"/>
              </w:rPr>
              <w:t>3</w:t>
            </w:r>
            <w:r>
              <w:rPr>
                <w:rFonts w:hint="eastAsia" w:ascii="Times New Roman" w:hAnsi="Times New Roman" w:cs="宋体"/>
                <w:kern w:val="0"/>
                <w:sz w:val="24"/>
                <w:szCs w:val="24"/>
                <w:highlight w:val="none"/>
              </w:rPr>
              <w:t>分，少于6人不得分，本项最高得</w:t>
            </w:r>
            <w:r>
              <w:rPr>
                <w:rFonts w:hint="eastAsia" w:ascii="Times New Roman" w:hAnsi="Times New Roman" w:cs="宋体"/>
                <w:kern w:val="0"/>
                <w:sz w:val="24"/>
                <w:szCs w:val="24"/>
                <w:highlight w:val="none"/>
                <w:lang w:val="en-US" w:eastAsia="zh-CN"/>
              </w:rPr>
              <w:t>6</w:t>
            </w:r>
            <w:r>
              <w:rPr>
                <w:rFonts w:hint="eastAsia" w:ascii="Times New Roman" w:hAnsi="Times New Roman" w:cs="宋体"/>
                <w:kern w:val="0"/>
                <w:sz w:val="24"/>
                <w:szCs w:val="24"/>
                <w:highlight w:val="none"/>
              </w:rPr>
              <w:t>分。（包括但不限于拟派项目负责人、技术负责人、专业技术人员、售后服务人员等。）</w:t>
            </w:r>
          </w:p>
          <w:p w14:paraId="104B7765">
            <w:pPr>
              <w:wordWrap w:val="0"/>
              <w:adjustRightInd w:val="0"/>
              <w:snapToGrid w:val="0"/>
              <w:spacing w:line="300" w:lineRule="exact"/>
              <w:ind w:firstLine="240" w:firstLineChars="100"/>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2.上述服务团队人员中每有1人具备PMP资格证书或计算机技术与软件专业技术高级资格的得1分，本项最高得2分。</w:t>
            </w:r>
          </w:p>
          <w:p w14:paraId="4B47D980">
            <w:pPr>
              <w:pStyle w:val="34"/>
              <w:ind w:firstLine="240" w:firstLineChars="100"/>
              <w:rPr>
                <w:rFonts w:ascii="Times New Roman" w:hAnsi="Times New Roman" w:cs="宋体"/>
                <w:kern w:val="0"/>
                <w:sz w:val="24"/>
                <w:szCs w:val="24"/>
                <w:highlight w:val="none"/>
              </w:rPr>
            </w:pPr>
            <w:r>
              <w:rPr>
                <w:rFonts w:hint="eastAsia" w:ascii="Times New Roman" w:hAnsi="Times New Roman" w:cs="宋体"/>
                <w:color w:val="auto"/>
                <w:sz w:val="24"/>
                <w:szCs w:val="24"/>
                <w:highlight w:val="none"/>
              </w:rPr>
              <w:t>注：提供上述资格证书的复印件或扫描件作为证明材料并加盖鲜章，未提供证明材料不得分。</w:t>
            </w:r>
          </w:p>
        </w:tc>
        <w:tc>
          <w:tcPr>
            <w:tcW w:w="1578" w:type="dxa"/>
            <w:vAlign w:val="center"/>
          </w:tcPr>
          <w:p w14:paraId="773421FE">
            <w:pPr>
              <w:spacing w:line="400" w:lineRule="exact"/>
              <w:jc w:val="center"/>
              <w:rPr>
                <w:rFonts w:hint="eastAsia" w:ascii="Times New Roman" w:hAnsi="Times New Roman" w:cs="宋体" w:eastAsiaTheme="minorEastAsia"/>
                <w:kern w:val="0"/>
                <w:sz w:val="24"/>
                <w:szCs w:val="24"/>
                <w:highlight w:val="none"/>
                <w:lang w:val="en-US" w:eastAsia="zh-CN"/>
              </w:rPr>
            </w:pPr>
          </w:p>
        </w:tc>
      </w:tr>
      <w:tr w14:paraId="281A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25ACBFB1">
            <w:pPr>
              <w:spacing w:line="400" w:lineRule="exact"/>
              <w:jc w:val="center"/>
              <w:rPr>
                <w:rFonts w:hint="eastAsia" w:ascii="Times New Roman" w:hAnsi="Times New Roman" w:cs="宋体"/>
                <w:kern w:val="0"/>
                <w:sz w:val="24"/>
                <w:szCs w:val="24"/>
                <w:highlight w:val="none"/>
              </w:rPr>
            </w:pPr>
            <w:r>
              <w:rPr>
                <w:rFonts w:hint="eastAsia" w:ascii="宋体" w:hAnsi="宋体" w:cs="宋体"/>
                <w:kern w:val="0"/>
                <w:sz w:val="24"/>
                <w:highlight w:val="none"/>
              </w:rPr>
              <w:t>5</w:t>
            </w:r>
          </w:p>
        </w:tc>
        <w:tc>
          <w:tcPr>
            <w:tcW w:w="1134" w:type="dxa"/>
            <w:vAlign w:val="center"/>
          </w:tcPr>
          <w:p w14:paraId="414A9F32">
            <w:pPr>
              <w:spacing w:line="400" w:lineRule="exact"/>
              <w:jc w:val="center"/>
              <w:rPr>
                <w:rFonts w:hint="eastAsia" w:ascii="Times New Roman" w:hAnsi="Times New Roman" w:cs="宋体"/>
                <w:sz w:val="24"/>
                <w:szCs w:val="24"/>
                <w:highlight w:val="none"/>
              </w:rPr>
            </w:pPr>
            <w:r>
              <w:rPr>
                <w:rFonts w:hint="eastAsia" w:ascii="宋体" w:hAnsi="宋体" w:cs="宋体"/>
                <w:kern w:val="0"/>
                <w:sz w:val="24"/>
                <w:highlight w:val="none"/>
              </w:rPr>
              <w:t>服务方案</w:t>
            </w:r>
          </w:p>
        </w:tc>
        <w:tc>
          <w:tcPr>
            <w:tcW w:w="850" w:type="dxa"/>
            <w:vAlign w:val="center"/>
          </w:tcPr>
          <w:p w14:paraId="141767AC">
            <w:pPr>
              <w:spacing w:line="400" w:lineRule="exact"/>
              <w:jc w:val="center"/>
              <w:rPr>
                <w:rFonts w:hint="eastAsia" w:ascii="Times New Roman" w:hAnsi="Times New Roman" w:cs="宋体"/>
                <w:sz w:val="24"/>
                <w:szCs w:val="24"/>
                <w:highlight w:val="none"/>
              </w:rPr>
            </w:pPr>
            <w:r>
              <w:rPr>
                <w:rFonts w:hint="eastAsia" w:ascii="宋体" w:hAnsi="宋体" w:cs="宋体"/>
                <w:kern w:val="0"/>
                <w:sz w:val="24"/>
                <w:highlight w:val="none"/>
                <w:lang w:val="en-US" w:eastAsia="zh-CN"/>
              </w:rPr>
              <w:t>20</w:t>
            </w:r>
            <w:r>
              <w:rPr>
                <w:rFonts w:hint="eastAsia" w:ascii="宋体" w:hAnsi="宋体" w:cs="宋体"/>
                <w:kern w:val="0"/>
                <w:sz w:val="24"/>
                <w:highlight w:val="none"/>
              </w:rPr>
              <w:t>分</w:t>
            </w:r>
          </w:p>
        </w:tc>
        <w:tc>
          <w:tcPr>
            <w:tcW w:w="5226" w:type="dxa"/>
            <w:vAlign w:val="center"/>
          </w:tcPr>
          <w:p w14:paraId="69FEBCBE">
            <w:pPr>
              <w:adjustRightInd w:val="0"/>
              <w:snapToGrid w:val="0"/>
              <w:spacing w:line="300" w:lineRule="exact"/>
              <w:ind w:firstLine="240"/>
              <w:rPr>
                <w:rFonts w:ascii="宋体" w:hAnsi="宋体" w:cs="宋体"/>
                <w:kern w:val="0"/>
                <w:sz w:val="24"/>
                <w:highlight w:val="none"/>
              </w:rPr>
            </w:pPr>
            <w:r>
              <w:rPr>
                <w:rFonts w:hint="eastAsia" w:ascii="宋体" w:hAnsi="宋体" w:cs="宋体"/>
                <w:kern w:val="0"/>
                <w:sz w:val="24"/>
                <w:highlight w:val="none"/>
              </w:rPr>
              <w:t>1.实施方案（</w:t>
            </w: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p>
          <w:p w14:paraId="422B6FCE">
            <w:pPr>
              <w:adjustRightInd w:val="0"/>
              <w:snapToGrid w:val="0"/>
              <w:spacing w:line="300" w:lineRule="exact"/>
              <w:ind w:firstLine="240"/>
              <w:rPr>
                <w:rFonts w:ascii="宋体" w:hAnsi="宋体" w:cs="宋体"/>
                <w:kern w:val="0"/>
                <w:sz w:val="24"/>
                <w:highlight w:val="none"/>
              </w:rPr>
            </w:pPr>
            <w:r>
              <w:rPr>
                <w:rFonts w:hint="eastAsia" w:ascii="宋体" w:hAnsi="宋体" w:cs="宋体"/>
                <w:kern w:val="0"/>
                <w:sz w:val="24"/>
                <w:highlight w:val="none"/>
              </w:rPr>
              <w:t>根据</w:t>
            </w:r>
            <w:r>
              <w:rPr>
                <w:rFonts w:hint="eastAsia" w:ascii="宋体" w:hAnsi="宋体" w:cs="宋体"/>
                <w:kern w:val="0"/>
                <w:sz w:val="24"/>
                <w:highlight w:val="none"/>
                <w:lang w:eastAsia="zh-CN"/>
              </w:rPr>
              <w:t>比选</w:t>
            </w:r>
            <w:r>
              <w:rPr>
                <w:rFonts w:hint="eastAsia" w:ascii="宋体" w:hAnsi="宋体" w:cs="宋体"/>
                <w:kern w:val="0"/>
                <w:sz w:val="24"/>
                <w:highlight w:val="none"/>
              </w:rPr>
              <w:t>文件要求提供完整、可行、合理的项目实施方案，包括但不限于系统联调测试方案、移动办公平台开发方案、维护及运营方案、人员调配方案等。</w:t>
            </w:r>
          </w:p>
          <w:p w14:paraId="7440AEFC">
            <w:pPr>
              <w:wordWrap w:val="0"/>
              <w:adjustRightInd w:val="0"/>
              <w:snapToGrid w:val="0"/>
              <w:spacing w:line="300" w:lineRule="exact"/>
              <w:ind w:firstLine="240" w:firstLineChars="100"/>
              <w:rPr>
                <w:rFonts w:ascii="宋体" w:hAnsi="宋体" w:cs="宋体"/>
                <w:kern w:val="0"/>
                <w:sz w:val="24"/>
                <w:highlight w:val="none"/>
              </w:rPr>
            </w:pPr>
            <w:r>
              <w:rPr>
                <w:rFonts w:hint="eastAsia" w:ascii="宋体" w:hAnsi="宋体" w:cs="宋体"/>
                <w:kern w:val="0"/>
                <w:sz w:val="24"/>
                <w:highlight w:val="none"/>
              </w:rPr>
              <w:t>好得</w:t>
            </w:r>
            <w:r>
              <w:rPr>
                <w:rFonts w:hint="eastAsia" w:ascii="宋体" w:hAnsi="宋体" w:cs="宋体"/>
                <w:kern w:val="0"/>
                <w:sz w:val="24"/>
                <w:highlight w:val="none"/>
                <w:lang w:val="en-US" w:eastAsia="zh-CN"/>
              </w:rPr>
              <w:t>8</w:t>
            </w:r>
            <w:r>
              <w:rPr>
                <w:rFonts w:hint="eastAsia" w:ascii="宋体" w:hAnsi="宋体" w:cs="宋体"/>
                <w:kern w:val="0"/>
                <w:sz w:val="24"/>
                <w:highlight w:val="none"/>
              </w:rPr>
              <w:t>.1~</w:t>
            </w:r>
            <w:r>
              <w:rPr>
                <w:rFonts w:hint="eastAsia" w:ascii="宋体" w:hAnsi="宋体" w:cs="宋体"/>
                <w:kern w:val="0"/>
                <w:sz w:val="24"/>
                <w:highlight w:val="none"/>
                <w:lang w:val="en-US" w:eastAsia="zh-CN"/>
              </w:rPr>
              <w:t>10</w:t>
            </w:r>
            <w:r>
              <w:rPr>
                <w:rFonts w:hint="eastAsia" w:ascii="宋体" w:hAnsi="宋体" w:cs="宋体"/>
                <w:kern w:val="0"/>
                <w:sz w:val="24"/>
                <w:highlight w:val="none"/>
              </w:rPr>
              <w:t>分，中得</w:t>
            </w:r>
            <w:r>
              <w:rPr>
                <w:rFonts w:hint="eastAsia" w:ascii="宋体" w:hAnsi="宋体" w:cs="宋体"/>
                <w:kern w:val="0"/>
                <w:sz w:val="24"/>
                <w:highlight w:val="none"/>
                <w:lang w:val="en-US" w:eastAsia="zh-CN"/>
              </w:rPr>
              <w:t>6</w:t>
            </w:r>
            <w:r>
              <w:rPr>
                <w:rFonts w:hint="eastAsia" w:ascii="宋体" w:hAnsi="宋体" w:cs="宋体"/>
                <w:kern w:val="0"/>
                <w:sz w:val="24"/>
                <w:highlight w:val="none"/>
              </w:rPr>
              <w:t>.1~</w:t>
            </w:r>
            <w:r>
              <w:rPr>
                <w:rFonts w:hint="eastAsia" w:ascii="宋体" w:hAnsi="宋体" w:cs="宋体"/>
                <w:kern w:val="0"/>
                <w:sz w:val="24"/>
                <w:highlight w:val="none"/>
                <w:lang w:val="en-US" w:eastAsia="zh-CN"/>
              </w:rPr>
              <w:t>8</w:t>
            </w:r>
            <w:r>
              <w:rPr>
                <w:rFonts w:hint="eastAsia" w:ascii="宋体" w:hAnsi="宋体" w:cs="宋体"/>
                <w:kern w:val="0"/>
                <w:sz w:val="24"/>
                <w:highlight w:val="none"/>
              </w:rPr>
              <w:t>分，一般得</w:t>
            </w:r>
            <w:r>
              <w:rPr>
                <w:rFonts w:hint="eastAsia" w:ascii="宋体" w:hAnsi="宋体" w:cs="宋体"/>
                <w:kern w:val="0"/>
                <w:sz w:val="24"/>
                <w:highlight w:val="none"/>
                <w:lang w:val="en-US" w:eastAsia="zh-CN"/>
              </w:rPr>
              <w:t>6</w:t>
            </w:r>
            <w:r>
              <w:rPr>
                <w:rFonts w:hint="eastAsia" w:ascii="宋体" w:hAnsi="宋体" w:cs="宋体"/>
                <w:kern w:val="0"/>
                <w:sz w:val="24"/>
                <w:highlight w:val="none"/>
              </w:rPr>
              <w:t>分，无此项内容不得分。</w:t>
            </w:r>
          </w:p>
          <w:p w14:paraId="50DB20E8">
            <w:pPr>
              <w:adjustRightInd w:val="0"/>
              <w:snapToGrid w:val="0"/>
              <w:spacing w:line="300" w:lineRule="exact"/>
              <w:ind w:firstLine="240"/>
              <w:rPr>
                <w:rFonts w:ascii="宋体" w:hAnsi="宋体" w:cs="宋体"/>
                <w:kern w:val="0"/>
                <w:sz w:val="24"/>
                <w:highlight w:val="none"/>
              </w:rPr>
            </w:pPr>
            <w:r>
              <w:rPr>
                <w:rFonts w:hint="eastAsia" w:ascii="宋体" w:hAnsi="宋体" w:cs="宋体"/>
                <w:kern w:val="0"/>
                <w:sz w:val="24"/>
                <w:highlight w:val="none"/>
              </w:rPr>
              <w:t>2.售后服务方案（</w:t>
            </w: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p>
          <w:p w14:paraId="57F24ED3">
            <w:pPr>
              <w:adjustRightInd w:val="0"/>
              <w:snapToGrid w:val="0"/>
              <w:spacing w:line="300" w:lineRule="exact"/>
              <w:ind w:firstLine="240"/>
              <w:rPr>
                <w:rFonts w:ascii="宋体" w:hAnsi="宋体" w:cs="宋体"/>
                <w:kern w:val="0"/>
                <w:sz w:val="24"/>
                <w:highlight w:val="none"/>
              </w:rPr>
            </w:pPr>
            <w:r>
              <w:rPr>
                <w:rFonts w:hint="eastAsia" w:ascii="宋体" w:hAnsi="宋体" w:cs="宋体"/>
                <w:kern w:val="0"/>
                <w:sz w:val="24"/>
                <w:highlight w:val="none"/>
              </w:rPr>
              <w:t>根据</w:t>
            </w:r>
            <w:r>
              <w:rPr>
                <w:rFonts w:hint="eastAsia" w:ascii="宋体" w:hAnsi="宋体" w:cs="宋体"/>
                <w:kern w:val="0"/>
                <w:sz w:val="24"/>
                <w:highlight w:val="none"/>
                <w:lang w:eastAsia="zh-CN"/>
              </w:rPr>
              <w:t>比选</w:t>
            </w:r>
            <w:r>
              <w:rPr>
                <w:rFonts w:hint="eastAsia" w:ascii="宋体" w:hAnsi="宋体" w:cs="宋体"/>
                <w:kern w:val="0"/>
                <w:sz w:val="24"/>
                <w:highlight w:val="none"/>
              </w:rPr>
              <w:t>文件要求结合</w:t>
            </w:r>
            <w:r>
              <w:rPr>
                <w:rFonts w:hint="eastAsia" w:ascii="宋体" w:hAnsi="宋体" w:cs="宋体"/>
                <w:kern w:val="0"/>
                <w:sz w:val="24"/>
                <w:highlight w:val="none"/>
                <w:lang w:eastAsia="zh-CN"/>
              </w:rPr>
              <w:t>比选</w:t>
            </w:r>
            <w:r>
              <w:rPr>
                <w:rFonts w:hint="eastAsia" w:ascii="宋体" w:hAnsi="宋体" w:cs="宋体"/>
                <w:kern w:val="0"/>
                <w:sz w:val="24"/>
                <w:highlight w:val="none"/>
              </w:rPr>
              <w:t>申请人自身情况提供完整的售后服务方案，包括但不限于保修期限、电话咨询、现场响应及技术升级服务方案、服务网点布置方案、质保期外服务方案、应急方案、培训方案及其他服务承诺方案。</w:t>
            </w:r>
          </w:p>
          <w:p w14:paraId="621D9BE7">
            <w:pPr>
              <w:adjustRightInd w:val="0"/>
              <w:snapToGrid w:val="0"/>
              <w:spacing w:line="300" w:lineRule="exact"/>
              <w:ind w:firstLine="240" w:firstLineChars="0"/>
              <w:rPr>
                <w:rFonts w:hint="eastAsia" w:ascii="Times New Roman" w:hAnsi="Times New Roman" w:cs="宋体"/>
                <w:color w:val="auto"/>
                <w:sz w:val="24"/>
                <w:szCs w:val="24"/>
                <w:highlight w:val="none"/>
              </w:rPr>
            </w:pPr>
            <w:r>
              <w:rPr>
                <w:rFonts w:hint="eastAsia" w:ascii="宋体" w:hAnsi="宋体" w:cs="宋体"/>
                <w:kern w:val="0"/>
                <w:sz w:val="24"/>
                <w:highlight w:val="none"/>
              </w:rPr>
              <w:t>好得</w:t>
            </w:r>
            <w:r>
              <w:rPr>
                <w:rFonts w:hint="eastAsia" w:ascii="宋体" w:hAnsi="宋体" w:cs="宋体"/>
                <w:kern w:val="0"/>
                <w:sz w:val="24"/>
                <w:highlight w:val="none"/>
                <w:lang w:val="en-US" w:eastAsia="zh-CN"/>
              </w:rPr>
              <w:t>8</w:t>
            </w:r>
            <w:r>
              <w:rPr>
                <w:rFonts w:hint="eastAsia" w:ascii="宋体" w:hAnsi="宋体" w:cs="宋体"/>
                <w:kern w:val="0"/>
                <w:sz w:val="24"/>
                <w:highlight w:val="none"/>
              </w:rPr>
              <w:t>.1~</w:t>
            </w:r>
            <w:r>
              <w:rPr>
                <w:rFonts w:hint="eastAsia" w:ascii="宋体" w:hAnsi="宋体" w:cs="宋体"/>
                <w:kern w:val="0"/>
                <w:sz w:val="24"/>
                <w:highlight w:val="none"/>
                <w:lang w:val="en-US" w:eastAsia="zh-CN"/>
              </w:rPr>
              <w:t>10</w:t>
            </w:r>
            <w:r>
              <w:rPr>
                <w:rFonts w:hint="eastAsia" w:ascii="宋体" w:hAnsi="宋体" w:cs="宋体"/>
                <w:kern w:val="0"/>
                <w:sz w:val="24"/>
                <w:highlight w:val="none"/>
              </w:rPr>
              <w:t>分，中得</w:t>
            </w:r>
            <w:r>
              <w:rPr>
                <w:rFonts w:hint="eastAsia" w:ascii="宋体" w:hAnsi="宋体" w:cs="宋体"/>
                <w:kern w:val="0"/>
                <w:sz w:val="24"/>
                <w:highlight w:val="none"/>
                <w:lang w:val="en-US" w:eastAsia="zh-CN"/>
              </w:rPr>
              <w:t>6</w:t>
            </w:r>
            <w:r>
              <w:rPr>
                <w:rFonts w:hint="eastAsia" w:ascii="宋体" w:hAnsi="宋体" w:cs="宋体"/>
                <w:kern w:val="0"/>
                <w:sz w:val="24"/>
                <w:highlight w:val="none"/>
              </w:rPr>
              <w:t>.1~</w:t>
            </w:r>
            <w:r>
              <w:rPr>
                <w:rFonts w:hint="eastAsia" w:ascii="宋体" w:hAnsi="宋体" w:cs="宋体"/>
                <w:kern w:val="0"/>
                <w:sz w:val="24"/>
                <w:highlight w:val="none"/>
                <w:lang w:val="en-US" w:eastAsia="zh-CN"/>
              </w:rPr>
              <w:t>8</w:t>
            </w:r>
            <w:r>
              <w:rPr>
                <w:rFonts w:hint="eastAsia" w:ascii="宋体" w:hAnsi="宋体" w:cs="宋体"/>
                <w:kern w:val="0"/>
                <w:sz w:val="24"/>
                <w:highlight w:val="none"/>
              </w:rPr>
              <w:t>分，一般得</w:t>
            </w:r>
            <w:r>
              <w:rPr>
                <w:rFonts w:hint="eastAsia" w:ascii="宋体" w:hAnsi="宋体" w:cs="宋体"/>
                <w:kern w:val="0"/>
                <w:sz w:val="24"/>
                <w:highlight w:val="none"/>
                <w:lang w:val="en-US" w:eastAsia="zh-CN"/>
              </w:rPr>
              <w:t>6</w:t>
            </w:r>
            <w:r>
              <w:rPr>
                <w:rFonts w:hint="eastAsia" w:ascii="宋体" w:hAnsi="宋体" w:cs="宋体"/>
                <w:kern w:val="0"/>
                <w:sz w:val="24"/>
                <w:highlight w:val="none"/>
              </w:rPr>
              <w:t>分，无此项内容不得分。</w:t>
            </w:r>
          </w:p>
        </w:tc>
        <w:tc>
          <w:tcPr>
            <w:tcW w:w="1578" w:type="dxa"/>
            <w:vAlign w:val="center"/>
          </w:tcPr>
          <w:p w14:paraId="477F38E8">
            <w:pPr>
              <w:spacing w:line="400" w:lineRule="exact"/>
              <w:jc w:val="center"/>
              <w:rPr>
                <w:rFonts w:hint="eastAsia" w:ascii="Times New Roman" w:hAnsi="Times New Roman" w:cs="宋体" w:eastAsiaTheme="minorEastAsia"/>
                <w:kern w:val="0"/>
                <w:sz w:val="24"/>
                <w:szCs w:val="24"/>
                <w:highlight w:val="none"/>
                <w:lang w:val="en-US" w:eastAsia="zh-CN"/>
              </w:rPr>
            </w:pPr>
          </w:p>
        </w:tc>
      </w:tr>
      <w:tr w14:paraId="0F2E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68" w:type="dxa"/>
            <w:gridSpan w:val="2"/>
            <w:vAlign w:val="center"/>
          </w:tcPr>
          <w:p w14:paraId="59A573AF">
            <w:pPr>
              <w:autoSpaceDE w:val="0"/>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合  计</w:t>
            </w:r>
          </w:p>
        </w:tc>
        <w:tc>
          <w:tcPr>
            <w:tcW w:w="7654" w:type="dxa"/>
            <w:gridSpan w:val="3"/>
            <w:vAlign w:val="center"/>
          </w:tcPr>
          <w:p w14:paraId="457E3900">
            <w:pPr>
              <w:widowControl/>
              <w:autoSpaceDE w:val="0"/>
              <w:spacing w:line="400" w:lineRule="exact"/>
              <w:jc w:val="center"/>
              <w:rPr>
                <w:rFonts w:ascii="Times New Roman" w:hAnsi="Times New Roman" w:cs="宋体"/>
                <w:sz w:val="24"/>
                <w:szCs w:val="24"/>
                <w:highlight w:val="none"/>
              </w:rPr>
            </w:pPr>
            <w:r>
              <w:rPr>
                <w:rFonts w:hint="eastAsia" w:ascii="Times New Roman" w:hAnsi="Times New Roman" w:cs="宋体"/>
                <w:kern w:val="0"/>
                <w:sz w:val="24"/>
                <w:szCs w:val="24"/>
                <w:highlight w:val="none"/>
              </w:rPr>
              <w:t>100分</w:t>
            </w:r>
          </w:p>
        </w:tc>
      </w:tr>
    </w:tbl>
    <w:p w14:paraId="17067E51">
      <w:pPr>
        <w:keepNext w:val="0"/>
        <w:keepLines w:val="0"/>
        <w:pageBreakBefore w:val="0"/>
        <w:widowControl w:val="0"/>
        <w:kinsoku/>
        <w:wordWrap/>
        <w:overflowPunct/>
        <w:topLinePunct w:val="0"/>
        <w:autoSpaceDE/>
        <w:autoSpaceDN/>
        <w:bidi w:val="0"/>
        <w:adjustRightInd/>
        <w:snapToGrid/>
        <w:spacing w:line="400" w:lineRule="exact"/>
        <w:ind w:firstLine="482" w:firstLineChars="200"/>
        <w:contextualSpacing/>
        <w:textAlignment w:val="auto"/>
        <w:rPr>
          <w:rFonts w:ascii="Times New Roman" w:hAnsi="Times New Roman" w:cs="宋体"/>
          <w:b/>
          <w:sz w:val="24"/>
          <w:szCs w:val="24"/>
          <w:highlight w:val="none"/>
        </w:rPr>
      </w:pPr>
    </w:p>
    <w:p w14:paraId="2A6E8EC2">
      <w:pPr>
        <w:keepNext w:val="0"/>
        <w:keepLines w:val="0"/>
        <w:pageBreakBefore w:val="0"/>
        <w:widowControl w:val="0"/>
        <w:kinsoku/>
        <w:wordWrap/>
        <w:overflowPunct/>
        <w:topLinePunct w:val="0"/>
        <w:autoSpaceDE/>
        <w:autoSpaceDN/>
        <w:bidi w:val="0"/>
        <w:adjustRightInd/>
        <w:snapToGrid/>
        <w:spacing w:line="400" w:lineRule="exact"/>
        <w:ind w:firstLine="562" w:firstLineChars="200"/>
        <w:contextualSpacing/>
        <w:textAlignment w:val="auto"/>
        <w:rPr>
          <w:rFonts w:ascii="Times New Roman" w:hAnsi="Times New Roman" w:cs="宋体"/>
          <w:b/>
          <w:sz w:val="28"/>
          <w:szCs w:val="28"/>
          <w:highlight w:val="none"/>
        </w:rPr>
      </w:pPr>
      <w:r>
        <w:rPr>
          <w:rFonts w:hint="eastAsia" w:ascii="Times New Roman" w:hAnsi="Times New Roman" w:cs="宋体"/>
          <w:b/>
          <w:sz w:val="28"/>
          <w:szCs w:val="28"/>
          <w:highlight w:val="none"/>
        </w:rPr>
        <w:t>四、定选</w:t>
      </w:r>
      <w:bookmarkEnd w:id="63"/>
      <w:bookmarkStart w:id="64" w:name="_Toc217446061"/>
    </w:p>
    <w:p w14:paraId="6316D5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宋体"/>
          <w:sz w:val="24"/>
          <w:szCs w:val="24"/>
          <w:highlight w:val="none"/>
        </w:rPr>
      </w:pPr>
      <w:r>
        <w:rPr>
          <w:rFonts w:hint="eastAsia" w:ascii="Times New Roman" w:hAnsi="Times New Roman" w:cs="宋体"/>
          <w:sz w:val="24"/>
          <w:szCs w:val="24"/>
          <w:highlight w:val="none"/>
        </w:rPr>
        <w:t>1、定选原则</w:t>
      </w:r>
      <w:bookmarkEnd w:id="64"/>
      <w:r>
        <w:rPr>
          <w:rFonts w:hint="eastAsia" w:ascii="Times New Roman" w:hAnsi="Times New Roman" w:cs="宋体"/>
          <w:sz w:val="24"/>
          <w:szCs w:val="24"/>
          <w:highlight w:val="none"/>
        </w:rPr>
        <w:t>：本项目</w:t>
      </w:r>
      <w:r>
        <w:rPr>
          <w:rFonts w:hint="eastAsia" w:ascii="Times New Roman" w:hAnsi="Times New Roman" w:cs="宋体"/>
          <w:sz w:val="24"/>
          <w:szCs w:val="24"/>
          <w:highlight w:val="none"/>
          <w:lang w:val="en-US" w:eastAsia="zh-CN"/>
        </w:rPr>
        <w:t>由</w:t>
      </w:r>
      <w:r>
        <w:rPr>
          <w:rFonts w:hint="eastAsia" w:ascii="Times New Roman" w:hAnsi="Times New Roman" w:cs="宋体"/>
          <w:sz w:val="24"/>
          <w:szCs w:val="24"/>
          <w:highlight w:val="none"/>
        </w:rPr>
        <w:t>评审委员会推荐的中选候选人</w:t>
      </w:r>
      <w:r>
        <w:rPr>
          <w:rFonts w:hint="eastAsia" w:ascii="Times New Roman" w:hAnsi="Times New Roman" w:cs="宋体"/>
          <w:sz w:val="24"/>
          <w:szCs w:val="24"/>
          <w:highlight w:val="none"/>
          <w:lang w:eastAsia="zh-CN"/>
        </w:rPr>
        <w:t>，</w:t>
      </w:r>
      <w:r>
        <w:rPr>
          <w:rFonts w:hint="eastAsia" w:ascii="Times New Roman" w:hAnsi="Times New Roman" w:cs="宋体"/>
          <w:sz w:val="24"/>
          <w:szCs w:val="24"/>
          <w:highlight w:val="none"/>
          <w:lang w:val="en-US" w:eastAsia="zh-CN"/>
        </w:rPr>
        <w:t>比选人依据评审委员会推荐确定中选人</w:t>
      </w:r>
      <w:r>
        <w:rPr>
          <w:rFonts w:hint="eastAsia" w:ascii="Times New Roman" w:hAnsi="Times New Roman" w:cs="宋体"/>
          <w:sz w:val="24"/>
          <w:szCs w:val="24"/>
          <w:highlight w:val="none"/>
          <w:lang w:eastAsia="zh-CN"/>
        </w:rPr>
        <w:t>，</w:t>
      </w:r>
      <w:r>
        <w:rPr>
          <w:rFonts w:hint="eastAsia"/>
          <w:lang w:val="en-US" w:eastAsia="zh-CN"/>
        </w:rPr>
        <w:t>比选</w:t>
      </w:r>
      <w:r>
        <w:rPr>
          <w:rFonts w:hint="eastAsia"/>
        </w:rPr>
        <w:t>人</w:t>
      </w:r>
      <w:r>
        <w:rPr>
          <w:rFonts w:hint="eastAsia"/>
          <w:lang w:val="en-US" w:eastAsia="zh-CN"/>
        </w:rPr>
        <w:t>应</w:t>
      </w:r>
      <w:r>
        <w:rPr>
          <w:rFonts w:hint="eastAsia"/>
        </w:rPr>
        <w:t>确定排名第一的中</w:t>
      </w:r>
      <w:r>
        <w:rPr>
          <w:rFonts w:hint="eastAsia"/>
          <w:lang w:val="en-US" w:eastAsia="zh-CN"/>
        </w:rPr>
        <w:t>选</w:t>
      </w:r>
      <w:r>
        <w:rPr>
          <w:rFonts w:hint="eastAsia"/>
        </w:rPr>
        <w:t>候选人为中</w:t>
      </w:r>
      <w:r>
        <w:rPr>
          <w:rFonts w:hint="eastAsia"/>
          <w:lang w:val="en-US" w:eastAsia="zh-CN"/>
        </w:rPr>
        <w:t>选</w:t>
      </w:r>
      <w:r>
        <w:rPr>
          <w:rFonts w:hint="eastAsia"/>
        </w:rPr>
        <w:t>人</w:t>
      </w:r>
      <w:r>
        <w:rPr>
          <w:rFonts w:hint="eastAsia"/>
          <w:lang w:eastAsia="zh-CN"/>
        </w:rPr>
        <w:t>。</w:t>
      </w:r>
    </w:p>
    <w:p w14:paraId="05F10976">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textAlignment w:val="auto"/>
        <w:rPr>
          <w:rFonts w:hint="eastAsia" w:ascii="Times New Roman" w:hAnsi="Times New Roman" w:cs="宋体" w:eastAsiaTheme="minorEastAsia"/>
          <w:sz w:val="24"/>
          <w:highlight w:val="none"/>
          <w:lang w:val="en-US" w:eastAsia="zh-CN"/>
        </w:rPr>
      </w:pPr>
      <w:bookmarkStart w:id="65" w:name="_Toc217446062"/>
      <w:r>
        <w:rPr>
          <w:rFonts w:hint="eastAsia" w:ascii="Times New Roman" w:hAnsi="Times New Roman" w:cs="宋体"/>
          <w:sz w:val="24"/>
          <w:szCs w:val="24"/>
          <w:highlight w:val="none"/>
        </w:rPr>
        <w:t>2、</w:t>
      </w:r>
      <w:r>
        <w:rPr>
          <w:rFonts w:hint="eastAsia" w:ascii="Times New Roman" w:hAnsi="Times New Roman" w:cs="宋体"/>
          <w:sz w:val="24"/>
          <w:highlight w:val="none"/>
        </w:rPr>
        <w:t>排名第一的中标候选人放弃中标；或不能履行合同；或被查实存在影响中标结果的违法行为等情形不符合中</w:t>
      </w:r>
      <w:r>
        <w:rPr>
          <w:rFonts w:hint="eastAsia" w:ascii="Times New Roman" w:hAnsi="Times New Roman" w:cs="宋体"/>
          <w:sz w:val="24"/>
          <w:highlight w:val="none"/>
          <w:lang w:val="en-US" w:eastAsia="zh-CN"/>
        </w:rPr>
        <w:t>选</w:t>
      </w:r>
      <w:r>
        <w:rPr>
          <w:rFonts w:hint="eastAsia" w:ascii="Times New Roman" w:hAnsi="Times New Roman" w:cs="宋体"/>
          <w:sz w:val="24"/>
          <w:highlight w:val="none"/>
        </w:rPr>
        <w:t>条件的</w:t>
      </w:r>
      <w:r>
        <w:rPr>
          <w:rFonts w:hint="eastAsia" w:ascii="Times New Roman" w:hAnsi="Times New Roman" w:cs="宋体"/>
          <w:sz w:val="24"/>
          <w:highlight w:val="none"/>
          <w:lang w:eastAsia="zh-CN"/>
        </w:rPr>
        <w:t>，</w:t>
      </w:r>
      <w:r>
        <w:rPr>
          <w:rFonts w:hint="eastAsia" w:ascii="Times New Roman" w:hAnsi="Times New Roman" w:cs="宋体"/>
          <w:sz w:val="24"/>
          <w:highlight w:val="none"/>
          <w:lang w:val="en-US" w:eastAsia="zh-CN"/>
        </w:rPr>
        <w:t>比选</w:t>
      </w:r>
      <w:r>
        <w:rPr>
          <w:rFonts w:hint="eastAsia" w:ascii="Times New Roman" w:hAnsi="Times New Roman" w:cs="宋体"/>
          <w:sz w:val="24"/>
          <w:highlight w:val="none"/>
        </w:rPr>
        <w:t>人可以按照</w:t>
      </w:r>
      <w:r>
        <w:rPr>
          <w:rFonts w:hint="eastAsia" w:ascii="Times New Roman" w:hAnsi="Times New Roman" w:cs="宋体"/>
          <w:sz w:val="24"/>
          <w:highlight w:val="none"/>
          <w:lang w:val="en-US" w:eastAsia="zh-CN"/>
        </w:rPr>
        <w:t>评审</w:t>
      </w:r>
      <w:r>
        <w:rPr>
          <w:rFonts w:hint="eastAsia" w:ascii="Times New Roman" w:hAnsi="Times New Roman" w:cs="宋体"/>
          <w:sz w:val="24"/>
          <w:highlight w:val="none"/>
        </w:rPr>
        <w:t>委员会提出的中</w:t>
      </w:r>
      <w:r>
        <w:rPr>
          <w:rFonts w:hint="eastAsia" w:ascii="Times New Roman" w:hAnsi="Times New Roman" w:cs="宋体"/>
          <w:sz w:val="24"/>
          <w:highlight w:val="none"/>
          <w:lang w:val="en-US" w:eastAsia="zh-CN"/>
        </w:rPr>
        <w:t>选</w:t>
      </w:r>
      <w:r>
        <w:rPr>
          <w:rFonts w:hint="eastAsia" w:ascii="Times New Roman" w:hAnsi="Times New Roman" w:cs="宋体"/>
          <w:sz w:val="24"/>
          <w:highlight w:val="none"/>
        </w:rPr>
        <w:t>候选人名单排序依次确定其他中</w:t>
      </w:r>
      <w:r>
        <w:rPr>
          <w:rFonts w:hint="eastAsia" w:ascii="Times New Roman" w:hAnsi="Times New Roman" w:cs="宋体"/>
          <w:sz w:val="24"/>
          <w:highlight w:val="none"/>
          <w:lang w:val="en-US" w:eastAsia="zh-CN"/>
        </w:rPr>
        <w:t>选</w:t>
      </w:r>
      <w:r>
        <w:rPr>
          <w:rFonts w:hint="eastAsia" w:ascii="Times New Roman" w:hAnsi="Times New Roman" w:cs="宋体"/>
          <w:sz w:val="24"/>
          <w:highlight w:val="none"/>
        </w:rPr>
        <w:t>候选人为中</w:t>
      </w:r>
      <w:r>
        <w:rPr>
          <w:rFonts w:hint="eastAsia" w:ascii="Times New Roman" w:hAnsi="Times New Roman" w:cs="宋体"/>
          <w:sz w:val="24"/>
          <w:highlight w:val="none"/>
          <w:lang w:val="en-US" w:eastAsia="zh-CN"/>
        </w:rPr>
        <w:t>选</w:t>
      </w:r>
      <w:r>
        <w:rPr>
          <w:rFonts w:hint="eastAsia" w:ascii="Times New Roman" w:hAnsi="Times New Roman" w:cs="宋体"/>
          <w:sz w:val="24"/>
          <w:highlight w:val="none"/>
        </w:rPr>
        <w:t>人，也可以重新</w:t>
      </w:r>
      <w:r>
        <w:rPr>
          <w:rFonts w:hint="eastAsia" w:ascii="Times New Roman" w:hAnsi="Times New Roman" w:cs="宋体"/>
          <w:sz w:val="24"/>
          <w:highlight w:val="none"/>
          <w:lang w:val="en-US" w:eastAsia="zh-CN"/>
        </w:rPr>
        <w:t>比选。</w:t>
      </w:r>
    </w:p>
    <w:p w14:paraId="6ABA8C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宋体"/>
          <w:sz w:val="24"/>
          <w:szCs w:val="24"/>
          <w:highlight w:val="none"/>
        </w:rPr>
      </w:pPr>
      <w:r>
        <w:rPr>
          <w:rFonts w:hint="eastAsia" w:ascii="Times New Roman" w:hAnsi="Times New Roman" w:cs="宋体"/>
          <w:sz w:val="24"/>
          <w:szCs w:val="24"/>
          <w:highlight w:val="none"/>
          <w:lang w:val="en-US" w:eastAsia="zh-CN"/>
        </w:rPr>
        <w:t>3、</w:t>
      </w:r>
      <w:bookmarkEnd w:id="65"/>
      <w:r>
        <w:rPr>
          <w:rFonts w:hint="eastAsia" w:ascii="Times New Roman" w:hAnsi="Times New Roman" w:cs="宋体"/>
          <w:sz w:val="24"/>
          <w:szCs w:val="24"/>
          <w:highlight w:val="none"/>
        </w:rPr>
        <w:t>比选人将在比选申请文件有效期截止前向中选人发出中选通知书。中选通知书是合同文件的</w:t>
      </w:r>
      <w:r>
        <w:rPr>
          <w:rFonts w:hint="eastAsia" w:ascii="Times New Roman" w:hAnsi="Times New Roman" w:cs="宋体"/>
          <w:sz w:val="24"/>
          <w:szCs w:val="24"/>
          <w:highlight w:val="none"/>
          <w:lang w:eastAsia="zh-CN"/>
        </w:rPr>
        <w:t>组成部分</w:t>
      </w:r>
      <w:r>
        <w:rPr>
          <w:rFonts w:hint="eastAsia" w:ascii="Times New Roman" w:hAnsi="Times New Roman" w:cs="宋体"/>
          <w:sz w:val="24"/>
          <w:szCs w:val="24"/>
          <w:highlight w:val="none"/>
        </w:rPr>
        <w:t>。</w:t>
      </w:r>
    </w:p>
    <w:p w14:paraId="3342B0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宋体"/>
          <w:sz w:val="24"/>
          <w:highlight w:val="none"/>
        </w:rPr>
      </w:pPr>
      <w:r>
        <w:rPr>
          <w:rFonts w:hint="eastAsia" w:ascii="Times New Roman" w:hAnsi="Times New Roman" w:cs="宋体"/>
          <w:sz w:val="24"/>
          <w:szCs w:val="24"/>
          <w:highlight w:val="none"/>
          <w:lang w:val="en-US" w:eastAsia="zh-CN"/>
        </w:rPr>
        <w:t>4、</w:t>
      </w:r>
      <w:r>
        <w:rPr>
          <w:rFonts w:hint="eastAsia" w:ascii="Times New Roman" w:hAnsi="Times New Roman" w:cs="宋体"/>
          <w:sz w:val="24"/>
          <w:szCs w:val="24"/>
          <w:highlight w:val="none"/>
        </w:rPr>
        <w:t>比选人不退回比选申请人比选申请文件和其他比选申请资料。</w:t>
      </w:r>
    </w:p>
    <w:p w14:paraId="0ECC31ED">
      <w:pPr>
        <w:pStyle w:val="34"/>
      </w:pPr>
    </w:p>
    <w:bookmarkEnd w:id="55"/>
    <w:p w14:paraId="161AC7A7">
      <w:pPr>
        <w:keepNext/>
        <w:keepLines/>
        <w:spacing w:before="340" w:after="330" w:line="360" w:lineRule="auto"/>
        <w:jc w:val="center"/>
        <w:outlineLvl w:val="0"/>
        <w:rPr>
          <w:rFonts w:ascii="Times New Roman" w:hAnsi="Times New Roman" w:cs="宋体"/>
          <w:b/>
          <w:bCs/>
          <w:kern w:val="44"/>
          <w:sz w:val="36"/>
          <w:szCs w:val="36"/>
          <w:highlight w:val="none"/>
        </w:rPr>
      </w:pPr>
      <w:bookmarkStart w:id="66" w:name="_Toc5845"/>
      <w:bookmarkStart w:id="67" w:name="_Toc23042"/>
      <w:r>
        <w:rPr>
          <w:rFonts w:hint="eastAsia" w:ascii="Times New Roman" w:hAnsi="Times New Roman" w:cs="宋体"/>
          <w:sz w:val="24"/>
          <w:szCs w:val="24"/>
          <w:highlight w:val="none"/>
        </w:rPr>
        <w:br w:type="page"/>
      </w:r>
      <w:bookmarkStart w:id="68" w:name="_Toc24668"/>
      <w:bookmarkStart w:id="69" w:name="_Toc13350"/>
      <w:bookmarkStart w:id="70" w:name="_Toc24874"/>
      <w:bookmarkStart w:id="71" w:name="_Toc15163976"/>
      <w:r>
        <w:rPr>
          <w:rFonts w:hint="eastAsia" w:ascii="Times New Roman" w:hAnsi="Times New Roman" w:cs="宋体"/>
          <w:b/>
          <w:bCs/>
          <w:kern w:val="44"/>
          <w:sz w:val="36"/>
          <w:szCs w:val="36"/>
          <w:highlight w:val="none"/>
        </w:rPr>
        <w:t>第六章</w:t>
      </w:r>
      <w:bookmarkEnd w:id="66"/>
      <w:bookmarkEnd w:id="67"/>
      <w:bookmarkEnd w:id="68"/>
      <w:bookmarkEnd w:id="69"/>
      <w:bookmarkEnd w:id="70"/>
      <w:r>
        <w:rPr>
          <w:rFonts w:hint="eastAsia" w:ascii="Times New Roman" w:hAnsi="Times New Roman" w:cs="宋体"/>
          <w:b/>
          <w:bCs/>
          <w:kern w:val="44"/>
          <w:sz w:val="36"/>
          <w:szCs w:val="36"/>
          <w:highlight w:val="none"/>
        </w:rPr>
        <w:t xml:space="preserve">  拟签订合同主要条款</w:t>
      </w:r>
      <w:bookmarkEnd w:id="71"/>
    </w:p>
    <w:p w14:paraId="4DF04F79">
      <w:pPr>
        <w:keepNext w:val="0"/>
        <w:keepLines w:val="0"/>
        <w:pageBreakBefore w:val="0"/>
        <w:kinsoku/>
        <w:wordWrap/>
        <w:overflowPunct/>
        <w:topLinePunct w:val="0"/>
        <w:autoSpaceDE/>
        <w:autoSpaceDN/>
        <w:bidi w:val="0"/>
        <w:ind w:left="0" w:leftChars="0" w:right="0" w:firstLine="602" w:firstLineChars="200"/>
        <w:jc w:val="both"/>
        <w:textAlignment w:val="auto"/>
        <w:rPr>
          <w:rFonts w:ascii="Times New Roman" w:hAnsi="Times New Roman" w:eastAsia="仿宋_GB2312"/>
          <w:b/>
          <w:bCs/>
          <w:sz w:val="30"/>
          <w:szCs w:val="30"/>
          <w:highlight w:val="none"/>
        </w:rPr>
      </w:pPr>
    </w:p>
    <w:p w14:paraId="733E6BEF">
      <w:pPr>
        <w:pStyle w:val="76"/>
        <w:keepNext w:val="0"/>
        <w:keepLines w:val="0"/>
        <w:pageBreakBefore w:val="0"/>
        <w:tabs>
          <w:tab w:val="left" w:pos="0"/>
          <w:tab w:val="left" w:pos="720"/>
        </w:tabs>
        <w:kinsoku/>
        <w:wordWrap/>
        <w:overflowPunct/>
        <w:topLinePunct w:val="0"/>
        <w:autoSpaceDE/>
        <w:autoSpaceDN/>
        <w:bidi w:val="0"/>
        <w:spacing w:line="360" w:lineRule="auto"/>
        <w:ind w:left="0" w:leftChars="0" w:right="0" w:firstLine="420" w:firstLineChars="200"/>
        <w:textAlignment w:val="auto"/>
        <w:rPr>
          <w:rFonts w:ascii="Times New Roman" w:hAnsi="Times New Roman"/>
          <w:highlight w:val="none"/>
        </w:rPr>
      </w:pPr>
    </w:p>
    <w:p w14:paraId="60A52EF7">
      <w:pPr>
        <w:pStyle w:val="2"/>
        <w:numPr>
          <w:ilvl w:val="0"/>
          <w:numId w:val="0"/>
        </w:numPr>
        <w:spacing w:line="360" w:lineRule="auto"/>
        <w:jc w:val="center"/>
        <w:rPr>
          <w:rFonts w:hint="eastAsia" w:ascii="Times New Roman" w:hAnsi="Times New Roman" w:cs="宋体"/>
          <w:sz w:val="36"/>
          <w:szCs w:val="36"/>
          <w:highlight w:val="none"/>
          <w:lang w:val="en-US" w:eastAsia="zh-CN"/>
        </w:rPr>
      </w:pPr>
      <w:bookmarkStart w:id="72" w:name="_Toc69491954"/>
      <w:r>
        <w:rPr>
          <w:rFonts w:hint="eastAsia" w:ascii="Times New Roman" w:hAnsi="Times New Roman" w:cs="宋体"/>
          <w:sz w:val="36"/>
          <w:szCs w:val="36"/>
          <w:highlight w:val="none"/>
        </w:rPr>
        <w:t>合同主要条</w:t>
      </w:r>
      <w:bookmarkEnd w:id="72"/>
      <w:bookmarkStart w:id="73" w:name="_Toc9480"/>
      <w:r>
        <w:rPr>
          <w:rFonts w:hint="eastAsia" w:ascii="Times New Roman" w:hAnsi="Times New Roman" w:cs="宋体"/>
          <w:sz w:val="36"/>
          <w:szCs w:val="36"/>
          <w:highlight w:val="none"/>
          <w:lang w:val="en-US" w:eastAsia="zh-CN"/>
        </w:rPr>
        <w:t>款</w:t>
      </w:r>
    </w:p>
    <w:p w14:paraId="3C5F2005">
      <w:pPr>
        <w:pStyle w:val="2"/>
        <w:numPr>
          <w:ilvl w:val="0"/>
          <w:numId w:val="0"/>
        </w:numPr>
        <w:spacing w:line="360" w:lineRule="auto"/>
        <w:jc w:val="center"/>
        <w:rPr>
          <w:rFonts w:ascii="Times New Roman" w:hAnsi="Times New Roman" w:eastAsia="宋体" w:cs="宋体"/>
          <w:b/>
          <w:sz w:val="32"/>
          <w:szCs w:val="32"/>
          <w:highlight w:val="none"/>
        </w:rPr>
      </w:pPr>
      <w:r>
        <w:rPr>
          <w:rFonts w:hint="eastAsia" w:ascii="Times New Roman" w:hAnsi="Times New Roman" w:eastAsia="宋体" w:cs="宋体"/>
          <w:b/>
          <w:sz w:val="32"/>
          <w:szCs w:val="32"/>
          <w:highlight w:val="none"/>
        </w:rPr>
        <w:t>202</w:t>
      </w:r>
      <w:r>
        <w:rPr>
          <w:rFonts w:hint="eastAsia" w:ascii="Times New Roman" w:hAnsi="Times New Roman" w:cs="宋体"/>
          <w:b/>
          <w:sz w:val="32"/>
          <w:szCs w:val="32"/>
          <w:highlight w:val="none"/>
          <w:lang w:val="en-US" w:eastAsia="zh-CN"/>
        </w:rPr>
        <w:t>5</w:t>
      </w:r>
      <w:r>
        <w:rPr>
          <w:rFonts w:hint="eastAsia" w:ascii="Times New Roman" w:hAnsi="Times New Roman" w:eastAsia="宋体" w:cs="宋体"/>
          <w:b/>
          <w:sz w:val="32"/>
          <w:szCs w:val="32"/>
          <w:highlight w:val="none"/>
        </w:rPr>
        <w:t>年</w:t>
      </w:r>
      <w:r>
        <w:rPr>
          <w:rFonts w:hint="eastAsia" w:ascii="Times New Roman" w:hAnsi="Times New Roman" w:cs="宋体"/>
          <w:b/>
          <w:sz w:val="32"/>
          <w:szCs w:val="32"/>
          <w:highlight w:val="none"/>
          <w:lang w:eastAsia="zh-CN"/>
        </w:rPr>
        <w:t>智慧移动办公服务项目</w:t>
      </w:r>
      <w:r>
        <w:rPr>
          <w:rFonts w:hint="eastAsia" w:ascii="Times New Roman" w:hAnsi="Times New Roman" w:eastAsia="宋体" w:cs="宋体"/>
          <w:b/>
          <w:sz w:val="32"/>
          <w:szCs w:val="32"/>
          <w:highlight w:val="none"/>
        </w:rPr>
        <w:t>合同</w:t>
      </w:r>
      <w:bookmarkEnd w:id="73"/>
    </w:p>
    <w:p w14:paraId="29972B36">
      <w:pPr>
        <w:pStyle w:val="72"/>
        <w:spacing w:line="600" w:lineRule="exact"/>
        <w:ind w:firstLine="0" w:firstLineChars="0"/>
        <w:jc w:val="both"/>
        <w:rPr>
          <w:rFonts w:ascii="Times New Roman" w:hAnsi="Times New Roman" w:eastAsia="宋体" w:cs="仿宋"/>
          <w:highlight w:val="none"/>
        </w:rPr>
      </w:pPr>
    </w:p>
    <w:p w14:paraId="33420EF4">
      <w:pPr>
        <w:pStyle w:val="72"/>
        <w:adjustRightInd w:val="0"/>
        <w:snapToGrid w:val="0"/>
        <w:spacing w:line="560" w:lineRule="exact"/>
        <w:ind w:firstLine="480"/>
        <w:rPr>
          <w:rFonts w:hint="eastAsia" w:ascii="Times New Roman" w:hAnsi="Times New Roman" w:eastAsia="宋体" w:cs="仿宋"/>
          <w:highlight w:val="none"/>
        </w:rPr>
      </w:pPr>
      <w:r>
        <w:rPr>
          <w:rFonts w:hint="eastAsia" w:ascii="Times New Roman" w:hAnsi="Times New Roman" w:eastAsia="宋体" w:cs="仿宋"/>
          <w:highlight w:val="none"/>
        </w:rPr>
        <w:t>甲方：</w:t>
      </w:r>
    </w:p>
    <w:p w14:paraId="6E46D3DB">
      <w:pPr>
        <w:pStyle w:val="72"/>
        <w:adjustRightInd w:val="0"/>
        <w:snapToGrid w:val="0"/>
        <w:spacing w:line="560" w:lineRule="exact"/>
        <w:ind w:firstLine="480"/>
        <w:rPr>
          <w:rFonts w:hint="eastAsia" w:ascii="Times New Roman" w:hAnsi="Times New Roman" w:eastAsia="宋体" w:cs="仿宋"/>
          <w:highlight w:val="none"/>
        </w:rPr>
      </w:pPr>
    </w:p>
    <w:p w14:paraId="316E4066">
      <w:pPr>
        <w:pStyle w:val="72"/>
        <w:adjustRightInd w:val="0"/>
        <w:snapToGrid w:val="0"/>
        <w:spacing w:line="560" w:lineRule="exact"/>
        <w:ind w:firstLine="480"/>
        <w:rPr>
          <w:rFonts w:ascii="Times New Roman" w:hAnsi="Times New Roman" w:eastAsia="宋体" w:cs="仿宋"/>
          <w:highlight w:val="none"/>
        </w:rPr>
      </w:pPr>
      <w:r>
        <w:rPr>
          <w:rFonts w:hint="eastAsia" w:ascii="Times New Roman" w:hAnsi="Times New Roman" w:eastAsia="宋体" w:cs="仿宋"/>
          <w:highlight w:val="none"/>
        </w:rPr>
        <w:t xml:space="preserve">乙方：                                          </w:t>
      </w:r>
    </w:p>
    <w:p w14:paraId="5B5D1E7B">
      <w:pPr>
        <w:pStyle w:val="72"/>
        <w:adjustRightInd w:val="0"/>
        <w:snapToGrid w:val="0"/>
        <w:spacing w:line="560" w:lineRule="exact"/>
        <w:ind w:firstLine="480"/>
        <w:rPr>
          <w:rFonts w:ascii="Times New Roman" w:hAnsi="Times New Roman" w:eastAsia="宋体" w:cs="仿宋"/>
          <w:highlight w:val="none"/>
        </w:rPr>
      </w:pPr>
      <w:r>
        <w:rPr>
          <w:rFonts w:hint="eastAsia" w:ascii="Times New Roman" w:hAnsi="Times New Roman" w:eastAsia="宋体" w:cs="仿宋"/>
          <w:highlight w:val="none"/>
        </w:rPr>
        <w:t xml:space="preserve">   </w:t>
      </w:r>
    </w:p>
    <w:p w14:paraId="52A20161">
      <w:pPr>
        <w:pStyle w:val="10"/>
        <w:kinsoku w:val="0"/>
        <w:overflowPunct w:val="0"/>
        <w:adjustRightInd w:val="0"/>
        <w:snapToGrid w:val="0"/>
        <w:spacing w:after="0"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依照《中华人民共和国民法典》、有关法律法规规定及</w:t>
      </w:r>
      <w:r>
        <w:rPr>
          <w:rFonts w:hint="eastAsia" w:cs="仿宋"/>
          <w:sz w:val="24"/>
          <w:highlight w:val="none"/>
          <w:lang w:eastAsia="zh-CN"/>
        </w:rPr>
        <w:t>比选</w:t>
      </w:r>
      <w:r>
        <w:rPr>
          <w:rFonts w:hint="eastAsia" w:ascii="Times New Roman" w:hAnsi="Times New Roman" w:eastAsia="宋体" w:cs="仿宋"/>
          <w:sz w:val="24"/>
          <w:highlight w:val="none"/>
        </w:rPr>
        <w:t>相关文件，遵循</w:t>
      </w:r>
      <w:r>
        <w:rPr>
          <w:rFonts w:hint="eastAsia" w:ascii="Times New Roman" w:hAnsi="Times New Roman" w:eastAsia="宋体" w:cs="仿宋"/>
          <w:sz w:val="24"/>
          <w:highlight w:val="none"/>
          <w:lang w:val="en-US" w:eastAsia="zh-CN"/>
        </w:rPr>
        <w:t>平等、</w:t>
      </w:r>
      <w:r>
        <w:rPr>
          <w:rFonts w:hint="eastAsia" w:ascii="Times New Roman" w:hAnsi="Times New Roman" w:eastAsia="宋体" w:cs="仿宋"/>
          <w:sz w:val="24"/>
          <w:highlight w:val="none"/>
        </w:rPr>
        <w:t>自愿、公平和诚实信用原则，为明确双方权利与责任，经甲乙双方共同协商，订立本合同。</w:t>
      </w:r>
    </w:p>
    <w:p w14:paraId="4A7B34D2">
      <w:pPr>
        <w:widowControl/>
        <w:tabs>
          <w:tab w:val="left" w:pos="1378"/>
          <w:tab w:val="left" w:pos="1521"/>
          <w:tab w:val="left" w:pos="1662"/>
        </w:tabs>
        <w:adjustRightInd w:val="0"/>
        <w:snapToGrid w:val="0"/>
        <w:spacing w:line="360" w:lineRule="auto"/>
        <w:ind w:firstLine="200"/>
        <w:jc w:val="left"/>
        <w:rPr>
          <w:rFonts w:ascii="Times New Roman" w:hAnsi="Times New Roman" w:eastAsia="宋体" w:cs="仿宋"/>
          <w:b/>
          <w:sz w:val="24"/>
          <w:highlight w:val="none"/>
        </w:rPr>
      </w:pPr>
      <w:r>
        <w:rPr>
          <w:rFonts w:hint="eastAsia" w:ascii="Times New Roman" w:hAnsi="Times New Roman" w:eastAsia="宋体" w:cs="仿宋"/>
          <w:b/>
          <w:sz w:val="24"/>
          <w:highlight w:val="none"/>
        </w:rPr>
        <w:t>第一条 合同服务期限及相关约定</w:t>
      </w:r>
    </w:p>
    <w:p w14:paraId="560F315B">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1、本合同双方法定代表人或授权代表签字并加盖公章或合同专用章之日起生效</w:t>
      </w:r>
      <w:r>
        <w:rPr>
          <w:rFonts w:hint="eastAsia" w:ascii="Times New Roman" w:hAnsi="Times New Roman" w:cs="仿宋"/>
          <w:sz w:val="24"/>
          <w:highlight w:val="none"/>
          <w:lang w:eastAsia="zh-CN"/>
        </w:rPr>
        <w:t>，服务期自项目验收后</w:t>
      </w:r>
      <w:r>
        <w:rPr>
          <w:rFonts w:hint="eastAsia" w:ascii="Times New Roman" w:hAnsi="Times New Roman" w:cs="仿宋"/>
          <w:sz w:val="24"/>
          <w:highlight w:val="none"/>
          <w:lang w:val="en-US" w:eastAsia="zh-CN"/>
        </w:rPr>
        <w:t>2年</w:t>
      </w:r>
      <w:r>
        <w:rPr>
          <w:rFonts w:hint="eastAsia" w:ascii="Times New Roman" w:hAnsi="Times New Roman" w:eastAsia="宋体" w:cs="仿宋"/>
          <w:sz w:val="24"/>
          <w:highlight w:val="none"/>
        </w:rPr>
        <w:t>，如双方签署时间不一致，自较迟的签署日起生效。</w:t>
      </w:r>
    </w:p>
    <w:p w14:paraId="454D6E66">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2、乙方应在本合同签订后[</w:t>
      </w:r>
      <w:r>
        <w:rPr>
          <w:rFonts w:hint="eastAsia" w:ascii="Times New Roman" w:hAnsi="Times New Roman" w:eastAsia="宋体" w:cs="仿宋"/>
          <w:sz w:val="24"/>
          <w:highlight w:val="none"/>
          <w:lang w:val="en-US" w:eastAsia="zh-CN"/>
        </w:rPr>
        <w:t>3</w:t>
      </w:r>
      <w:r>
        <w:rPr>
          <w:rFonts w:hint="eastAsia" w:ascii="Times New Roman" w:hAnsi="Times New Roman" w:eastAsia="宋体" w:cs="仿宋"/>
          <w:sz w:val="24"/>
          <w:highlight w:val="none"/>
        </w:rPr>
        <w:t>0日]内完成5G智慧移动办公</w:t>
      </w:r>
      <w:r>
        <w:rPr>
          <w:rFonts w:hint="eastAsia" w:ascii="Times New Roman" w:hAnsi="Times New Roman" w:cs="仿宋"/>
          <w:sz w:val="24"/>
          <w:highlight w:val="none"/>
          <w:lang w:eastAsia="zh-CN"/>
        </w:rPr>
        <w:t>系统</w:t>
      </w:r>
      <w:r>
        <w:rPr>
          <w:rFonts w:hint="eastAsia" w:ascii="Times New Roman" w:hAnsi="Times New Roman" w:eastAsia="宋体" w:cs="仿宋"/>
          <w:sz w:val="24"/>
          <w:highlight w:val="none"/>
        </w:rPr>
        <w:t>部署，并以书面形式通知甲方进行验收，甲方应在收到验收申请的5个工</w:t>
      </w:r>
      <w:r>
        <w:rPr>
          <w:rFonts w:hint="eastAsia" w:ascii="Times New Roman" w:hAnsi="Times New Roman" w:eastAsia="宋体" w:cs="仿宋"/>
          <w:sz w:val="24"/>
          <w:highlight w:val="none"/>
          <w:lang w:eastAsia="zh-CN"/>
        </w:rPr>
        <w:t>作日</w:t>
      </w:r>
      <w:r>
        <w:rPr>
          <w:rFonts w:hint="eastAsia" w:ascii="Times New Roman" w:hAnsi="Times New Roman" w:eastAsia="宋体" w:cs="仿宋"/>
          <w:sz w:val="24"/>
          <w:highlight w:val="none"/>
        </w:rPr>
        <w:t>内安排验收，并在验收合格的5个工作日内签署《</w:t>
      </w:r>
      <w:r>
        <w:rPr>
          <w:rFonts w:hint="eastAsia" w:ascii="Times New Roman" w:hAnsi="Times New Roman" w:cs="仿宋"/>
          <w:sz w:val="24"/>
          <w:highlight w:val="none"/>
          <w:lang w:eastAsia="zh-CN"/>
        </w:rPr>
        <w:t>验收报告</w:t>
      </w:r>
      <w:r>
        <w:rPr>
          <w:rFonts w:hint="eastAsia" w:ascii="Times New Roman" w:hAnsi="Times New Roman" w:eastAsia="宋体" w:cs="仿宋"/>
          <w:sz w:val="24"/>
          <w:highlight w:val="none"/>
        </w:rPr>
        <w:t>》，双方如对服务内容及质量标准理解不一致，按照本合同第二条的标准执行。</w:t>
      </w:r>
    </w:p>
    <w:p w14:paraId="16ADA2B8">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3、合同服务期结束后，若甲方仍有该项目的服务需求，在同等条件下甲方优先选择乙方继续提供服务。</w:t>
      </w:r>
    </w:p>
    <w:p w14:paraId="3E8678E0">
      <w:pPr>
        <w:widowControl/>
        <w:tabs>
          <w:tab w:val="left" w:pos="1378"/>
          <w:tab w:val="left" w:pos="1521"/>
          <w:tab w:val="left" w:pos="1662"/>
        </w:tabs>
        <w:adjustRightInd w:val="0"/>
        <w:snapToGrid w:val="0"/>
        <w:spacing w:line="360" w:lineRule="auto"/>
        <w:ind w:firstLine="200"/>
        <w:jc w:val="left"/>
        <w:rPr>
          <w:rFonts w:hint="eastAsia" w:ascii="Times New Roman" w:hAnsi="Times New Roman" w:eastAsia="宋体" w:cs="仿宋"/>
          <w:b/>
          <w:sz w:val="24"/>
          <w:highlight w:val="none"/>
          <w:lang w:eastAsia="zh-CN"/>
        </w:rPr>
      </w:pPr>
      <w:bookmarkStart w:id="74" w:name="_Toc225654644"/>
      <w:bookmarkStart w:id="75" w:name="_Toc237145406"/>
      <w:bookmarkStart w:id="76" w:name="_Toc212019594"/>
      <w:bookmarkStart w:id="77" w:name="_Toc185395249"/>
      <w:bookmarkStart w:id="78" w:name="_Toc282696226"/>
      <w:bookmarkStart w:id="79" w:name="_Toc232492928"/>
      <w:bookmarkStart w:id="80" w:name="_Toc239233914"/>
      <w:bookmarkStart w:id="81" w:name="_Toc251768862"/>
      <w:bookmarkStart w:id="82" w:name="_Toc238984975"/>
      <w:bookmarkStart w:id="83" w:name="_Toc286993786"/>
      <w:bookmarkStart w:id="84" w:name="_Toc283019214"/>
      <w:bookmarkStart w:id="85" w:name="_Toc211854449"/>
      <w:bookmarkStart w:id="86" w:name="_Toc247334841"/>
      <w:bookmarkStart w:id="87" w:name="_Toc241833903"/>
      <w:bookmarkStart w:id="88" w:name="_Toc225670751"/>
      <w:bookmarkStart w:id="89" w:name="_Toc211911348"/>
      <w:bookmarkStart w:id="90" w:name="_Toc239568418"/>
      <w:bookmarkStart w:id="91" w:name="_Toc225244852"/>
      <w:r>
        <w:rPr>
          <w:rFonts w:hint="eastAsia" w:ascii="Times New Roman" w:hAnsi="Times New Roman" w:eastAsia="宋体" w:cs="仿宋"/>
          <w:b/>
          <w:sz w:val="24"/>
          <w:highlight w:val="none"/>
        </w:rPr>
        <w:t xml:space="preserve">第二条 </w:t>
      </w:r>
      <w:r>
        <w:rPr>
          <w:rFonts w:hint="eastAsia" w:ascii="Times New Roman" w:hAnsi="Times New Roman" w:cs="仿宋"/>
          <w:b/>
          <w:sz w:val="24"/>
          <w:highlight w:val="none"/>
          <w:lang w:eastAsia="zh-CN"/>
        </w:rPr>
        <w:t>服务清单</w:t>
      </w:r>
    </w:p>
    <w:tbl>
      <w:tblPr>
        <w:tblStyle w:val="27"/>
        <w:tblW w:w="8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3123"/>
        <w:gridCol w:w="993"/>
        <w:gridCol w:w="930"/>
        <w:gridCol w:w="1451"/>
        <w:gridCol w:w="874"/>
      </w:tblGrid>
      <w:tr w14:paraId="346F9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5E965937">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序号</w:t>
            </w:r>
          </w:p>
        </w:tc>
        <w:tc>
          <w:tcPr>
            <w:tcW w:w="3123" w:type="dxa"/>
            <w:noWrap w:val="0"/>
            <w:vAlign w:val="center"/>
          </w:tcPr>
          <w:p w14:paraId="3DE1ECCF">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名称</w:t>
            </w:r>
          </w:p>
        </w:tc>
        <w:tc>
          <w:tcPr>
            <w:tcW w:w="993" w:type="dxa"/>
            <w:noWrap w:val="0"/>
            <w:vAlign w:val="center"/>
          </w:tcPr>
          <w:p w14:paraId="6529BEFB">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单价</w:t>
            </w:r>
          </w:p>
          <w:p w14:paraId="7AB251E5">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（含税）</w:t>
            </w:r>
          </w:p>
        </w:tc>
        <w:tc>
          <w:tcPr>
            <w:tcW w:w="930" w:type="dxa"/>
            <w:noWrap w:val="0"/>
            <w:vAlign w:val="center"/>
          </w:tcPr>
          <w:p w14:paraId="6FC42E24">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数量</w:t>
            </w:r>
          </w:p>
        </w:tc>
        <w:tc>
          <w:tcPr>
            <w:tcW w:w="1451" w:type="dxa"/>
            <w:noWrap w:val="0"/>
            <w:vAlign w:val="center"/>
          </w:tcPr>
          <w:p w14:paraId="6CFD99C0">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总价</w:t>
            </w:r>
          </w:p>
          <w:p w14:paraId="445E8AA2">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（含税）</w:t>
            </w:r>
          </w:p>
        </w:tc>
        <w:tc>
          <w:tcPr>
            <w:tcW w:w="874" w:type="dxa"/>
            <w:noWrap w:val="0"/>
            <w:vAlign w:val="center"/>
          </w:tcPr>
          <w:p w14:paraId="1072255D">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税率</w:t>
            </w:r>
          </w:p>
        </w:tc>
      </w:tr>
      <w:tr w14:paraId="353F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4C95F131">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1</w:t>
            </w:r>
          </w:p>
        </w:tc>
        <w:tc>
          <w:tcPr>
            <w:tcW w:w="3123" w:type="dxa"/>
            <w:noWrap w:val="0"/>
            <w:vAlign w:val="center"/>
          </w:tcPr>
          <w:p w14:paraId="72E031D9">
            <w:pPr>
              <w:adjustRightInd w:val="0"/>
              <w:snapToGrid w:val="0"/>
              <w:rPr>
                <w:rFonts w:ascii="Times New Roman" w:hAnsi="Times New Roman" w:eastAsia="宋体" w:cs="宋体"/>
                <w:sz w:val="22"/>
                <w:highlight w:val="none"/>
              </w:rPr>
            </w:pPr>
            <w:r>
              <w:rPr>
                <w:rFonts w:hint="eastAsia" w:ascii="Times New Roman" w:hAnsi="Times New Roman" w:eastAsia="宋体" w:cs="宋体"/>
                <w:bCs/>
                <w:color w:val="000000"/>
                <w:kern w:val="0"/>
                <w:sz w:val="22"/>
                <w:szCs w:val="28"/>
                <w:highlight w:val="none"/>
                <w:lang w:bidi="ar"/>
              </w:rPr>
              <w:t>A.</w:t>
            </w:r>
            <w:r>
              <w:rPr>
                <w:rFonts w:hint="eastAsia" w:ascii="Times New Roman" w:hAnsi="Times New Roman" w:eastAsia="宋体" w:cs="宋体"/>
                <w:b w:val="0"/>
                <w:bCs/>
                <w:color w:val="000000"/>
                <w:kern w:val="0"/>
                <w:sz w:val="22"/>
                <w:szCs w:val="28"/>
                <w:highlight w:val="none"/>
                <w:lang w:bidi="ar"/>
              </w:rPr>
              <w:t>AI+数智化办公平台服务</w:t>
            </w:r>
          </w:p>
        </w:tc>
        <w:tc>
          <w:tcPr>
            <w:tcW w:w="993" w:type="dxa"/>
            <w:noWrap w:val="0"/>
            <w:vAlign w:val="center"/>
          </w:tcPr>
          <w:p w14:paraId="60B4FD3B">
            <w:pPr>
              <w:adjustRightInd w:val="0"/>
              <w:snapToGrid w:val="0"/>
              <w:jc w:val="center"/>
              <w:rPr>
                <w:rFonts w:ascii="Times New Roman" w:hAnsi="Times New Roman" w:eastAsia="宋体" w:cs="宋体"/>
                <w:sz w:val="22"/>
                <w:highlight w:val="none"/>
              </w:rPr>
            </w:pPr>
          </w:p>
        </w:tc>
        <w:tc>
          <w:tcPr>
            <w:tcW w:w="930" w:type="dxa"/>
            <w:noWrap w:val="0"/>
            <w:vAlign w:val="center"/>
          </w:tcPr>
          <w:p w14:paraId="43E2DE9D">
            <w:pPr>
              <w:adjustRightInd w:val="0"/>
              <w:snapToGrid w:val="0"/>
              <w:jc w:val="center"/>
              <w:rPr>
                <w:rFonts w:hint="default" w:ascii="Times New Roman" w:hAnsi="Times New Roman" w:eastAsia="宋体" w:cs="宋体"/>
                <w:sz w:val="22"/>
                <w:highlight w:val="none"/>
                <w:lang w:val="en-US" w:eastAsia="zh-CN"/>
              </w:rPr>
            </w:pPr>
          </w:p>
        </w:tc>
        <w:tc>
          <w:tcPr>
            <w:tcW w:w="1451" w:type="dxa"/>
            <w:tcBorders>
              <w:bottom w:val="single" w:color="auto" w:sz="4" w:space="0"/>
            </w:tcBorders>
            <w:noWrap w:val="0"/>
            <w:vAlign w:val="center"/>
          </w:tcPr>
          <w:p w14:paraId="082083E9">
            <w:pPr>
              <w:adjustRightInd w:val="0"/>
              <w:snapToGrid w:val="0"/>
              <w:jc w:val="center"/>
              <w:rPr>
                <w:rFonts w:ascii="Times New Roman" w:hAnsi="Times New Roman" w:eastAsia="宋体" w:cs="宋体"/>
                <w:sz w:val="22"/>
                <w:highlight w:val="none"/>
              </w:rPr>
            </w:pPr>
          </w:p>
        </w:tc>
        <w:tc>
          <w:tcPr>
            <w:tcW w:w="874" w:type="dxa"/>
            <w:tcBorders>
              <w:bottom w:val="single" w:color="auto" w:sz="4" w:space="0"/>
            </w:tcBorders>
            <w:noWrap w:val="0"/>
            <w:vAlign w:val="center"/>
          </w:tcPr>
          <w:p w14:paraId="0F0E58E3">
            <w:pPr>
              <w:adjustRightInd w:val="0"/>
              <w:snapToGrid w:val="0"/>
              <w:jc w:val="center"/>
              <w:rPr>
                <w:rFonts w:ascii="Times New Roman" w:hAnsi="Times New Roman" w:eastAsia="宋体" w:cs="宋体"/>
                <w:sz w:val="22"/>
                <w:highlight w:val="none"/>
              </w:rPr>
            </w:pPr>
          </w:p>
        </w:tc>
      </w:tr>
      <w:tr w14:paraId="43DB9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5AAD93F9">
            <w:pPr>
              <w:adjustRightInd w:val="0"/>
              <w:snapToGrid w:val="0"/>
              <w:jc w:val="center"/>
              <w:rPr>
                <w:rFonts w:ascii="Times New Roman" w:hAnsi="Times New Roman" w:eastAsia="宋体" w:cs="宋体"/>
                <w:sz w:val="22"/>
                <w:highlight w:val="none"/>
              </w:rPr>
            </w:pPr>
            <w:r>
              <w:rPr>
                <w:rFonts w:hint="eastAsia" w:ascii="Times New Roman" w:hAnsi="Times New Roman" w:eastAsia="宋体" w:cs="宋体"/>
                <w:sz w:val="22"/>
                <w:highlight w:val="none"/>
              </w:rPr>
              <w:t>2</w:t>
            </w:r>
          </w:p>
        </w:tc>
        <w:tc>
          <w:tcPr>
            <w:tcW w:w="3123" w:type="dxa"/>
            <w:noWrap w:val="0"/>
            <w:vAlign w:val="center"/>
          </w:tcPr>
          <w:p w14:paraId="6FB66603">
            <w:pPr>
              <w:adjustRightInd w:val="0"/>
              <w:snapToGrid w:val="0"/>
              <w:jc w:val="both"/>
              <w:rPr>
                <w:rFonts w:ascii="Times New Roman" w:hAnsi="Times New Roman" w:eastAsia="宋体" w:cs="宋体"/>
                <w:sz w:val="22"/>
                <w:highlight w:val="none"/>
              </w:rPr>
            </w:pPr>
            <w:r>
              <w:rPr>
                <w:rFonts w:hint="eastAsia" w:ascii="Times New Roman" w:hAnsi="Times New Roman" w:cs="宋体"/>
                <w:bCs/>
                <w:color w:val="000000"/>
                <w:kern w:val="0"/>
                <w:sz w:val="22"/>
                <w:szCs w:val="28"/>
                <w:highlight w:val="none"/>
                <w:lang w:bidi="ar"/>
              </w:rPr>
              <w:t>B.5G+远程办公网络服务</w:t>
            </w:r>
          </w:p>
        </w:tc>
        <w:tc>
          <w:tcPr>
            <w:tcW w:w="993" w:type="dxa"/>
            <w:noWrap w:val="0"/>
            <w:vAlign w:val="center"/>
          </w:tcPr>
          <w:p w14:paraId="4C726691">
            <w:pPr>
              <w:adjustRightInd w:val="0"/>
              <w:snapToGrid w:val="0"/>
              <w:jc w:val="center"/>
              <w:rPr>
                <w:rFonts w:ascii="Times New Roman" w:hAnsi="Times New Roman" w:eastAsia="宋体" w:cs="宋体"/>
                <w:sz w:val="22"/>
                <w:highlight w:val="none"/>
              </w:rPr>
            </w:pPr>
          </w:p>
        </w:tc>
        <w:tc>
          <w:tcPr>
            <w:tcW w:w="930" w:type="dxa"/>
            <w:noWrap w:val="0"/>
            <w:vAlign w:val="center"/>
          </w:tcPr>
          <w:p w14:paraId="41D051F2">
            <w:pPr>
              <w:adjustRightInd w:val="0"/>
              <w:snapToGrid w:val="0"/>
              <w:jc w:val="center"/>
              <w:rPr>
                <w:rFonts w:hint="default" w:ascii="Times New Roman" w:hAnsi="Times New Roman" w:eastAsia="宋体" w:cs="宋体"/>
                <w:sz w:val="22"/>
                <w:highlight w:val="none"/>
                <w:lang w:val="en-US" w:eastAsia="zh-CN"/>
              </w:rPr>
            </w:pPr>
          </w:p>
        </w:tc>
        <w:tc>
          <w:tcPr>
            <w:tcW w:w="1451" w:type="dxa"/>
            <w:tcBorders>
              <w:top w:val="single" w:color="auto" w:sz="4" w:space="0"/>
              <w:bottom w:val="single" w:color="auto" w:sz="4" w:space="0"/>
            </w:tcBorders>
            <w:noWrap w:val="0"/>
            <w:vAlign w:val="center"/>
          </w:tcPr>
          <w:p w14:paraId="46AC2457">
            <w:pPr>
              <w:adjustRightInd w:val="0"/>
              <w:snapToGrid w:val="0"/>
              <w:jc w:val="center"/>
              <w:rPr>
                <w:rFonts w:ascii="Times New Roman" w:hAnsi="Times New Roman" w:eastAsia="宋体" w:cs="宋体"/>
                <w:sz w:val="22"/>
                <w:highlight w:val="none"/>
              </w:rPr>
            </w:pPr>
          </w:p>
        </w:tc>
        <w:tc>
          <w:tcPr>
            <w:tcW w:w="874" w:type="dxa"/>
            <w:tcBorders>
              <w:top w:val="single" w:color="auto" w:sz="4" w:space="0"/>
              <w:bottom w:val="single" w:color="auto" w:sz="4" w:space="0"/>
            </w:tcBorders>
            <w:noWrap w:val="0"/>
            <w:vAlign w:val="center"/>
          </w:tcPr>
          <w:p w14:paraId="6E2A18BC">
            <w:pPr>
              <w:adjustRightInd w:val="0"/>
              <w:snapToGrid w:val="0"/>
              <w:jc w:val="center"/>
              <w:rPr>
                <w:rFonts w:ascii="Times New Roman" w:hAnsi="Times New Roman" w:eastAsia="宋体" w:cs="宋体"/>
                <w:sz w:val="22"/>
                <w:highlight w:val="none"/>
              </w:rPr>
            </w:pPr>
          </w:p>
        </w:tc>
      </w:tr>
      <w:tr w14:paraId="68517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6D8A11F9">
            <w:pPr>
              <w:adjustRightInd w:val="0"/>
              <w:snapToGrid w:val="0"/>
              <w:jc w:val="center"/>
              <w:rPr>
                <w:rFonts w:hint="eastAsia" w:ascii="Times New Roman" w:hAnsi="Times New Roman" w:eastAsia="宋体" w:cs="宋体"/>
                <w:sz w:val="22"/>
                <w:highlight w:val="none"/>
                <w:lang w:val="en-US" w:eastAsia="zh-CN"/>
              </w:rPr>
            </w:pPr>
            <w:r>
              <w:rPr>
                <w:rFonts w:hint="eastAsia" w:ascii="Times New Roman" w:hAnsi="Times New Roman" w:cs="宋体"/>
                <w:sz w:val="22"/>
                <w:highlight w:val="none"/>
                <w:lang w:val="en-US" w:eastAsia="zh-CN"/>
              </w:rPr>
              <w:t>3</w:t>
            </w:r>
          </w:p>
        </w:tc>
        <w:tc>
          <w:tcPr>
            <w:tcW w:w="3123" w:type="dxa"/>
            <w:noWrap w:val="0"/>
            <w:vAlign w:val="center"/>
          </w:tcPr>
          <w:p w14:paraId="0335A244">
            <w:pPr>
              <w:numPr>
                <w:ilvl w:val="0"/>
                <w:numId w:val="0"/>
              </w:numPr>
              <w:adjustRightInd w:val="0"/>
              <w:snapToGrid w:val="0"/>
              <w:jc w:val="both"/>
              <w:rPr>
                <w:rFonts w:hint="default" w:ascii="Times New Roman" w:hAnsi="Times New Roman" w:eastAsia="宋体" w:cs="宋体"/>
                <w:sz w:val="22"/>
                <w:highlight w:val="none"/>
                <w:lang w:val="en-US" w:eastAsia="zh-CN"/>
              </w:rPr>
            </w:pPr>
            <w:r>
              <w:rPr>
                <w:rFonts w:hint="eastAsia" w:ascii="Times New Roman" w:hAnsi="Times New Roman" w:cs="宋体"/>
                <w:sz w:val="22"/>
                <w:highlight w:val="none"/>
                <w:lang w:val="en-US" w:eastAsia="zh-CN"/>
              </w:rPr>
              <w:t>C.安全管理平台服务</w:t>
            </w:r>
          </w:p>
        </w:tc>
        <w:tc>
          <w:tcPr>
            <w:tcW w:w="993" w:type="dxa"/>
            <w:noWrap w:val="0"/>
            <w:vAlign w:val="center"/>
          </w:tcPr>
          <w:p w14:paraId="09D83D07">
            <w:pPr>
              <w:adjustRightInd w:val="0"/>
              <w:snapToGrid w:val="0"/>
              <w:jc w:val="center"/>
              <w:rPr>
                <w:rFonts w:ascii="Times New Roman" w:hAnsi="Times New Roman" w:eastAsia="宋体" w:cs="宋体"/>
                <w:sz w:val="22"/>
                <w:highlight w:val="none"/>
              </w:rPr>
            </w:pPr>
          </w:p>
        </w:tc>
        <w:tc>
          <w:tcPr>
            <w:tcW w:w="930" w:type="dxa"/>
            <w:noWrap w:val="0"/>
            <w:vAlign w:val="center"/>
          </w:tcPr>
          <w:p w14:paraId="3F2D224D">
            <w:pPr>
              <w:adjustRightInd w:val="0"/>
              <w:snapToGrid w:val="0"/>
              <w:jc w:val="center"/>
              <w:rPr>
                <w:rFonts w:ascii="Times New Roman" w:hAnsi="Times New Roman" w:eastAsia="宋体" w:cs="宋体"/>
                <w:sz w:val="22"/>
                <w:highlight w:val="none"/>
              </w:rPr>
            </w:pPr>
          </w:p>
        </w:tc>
        <w:tc>
          <w:tcPr>
            <w:tcW w:w="1451" w:type="dxa"/>
            <w:tcBorders>
              <w:top w:val="single" w:color="auto" w:sz="4" w:space="0"/>
              <w:bottom w:val="single" w:color="auto" w:sz="4" w:space="0"/>
            </w:tcBorders>
            <w:noWrap w:val="0"/>
            <w:vAlign w:val="center"/>
          </w:tcPr>
          <w:p w14:paraId="205A0426">
            <w:pPr>
              <w:adjustRightInd w:val="0"/>
              <w:snapToGrid w:val="0"/>
              <w:jc w:val="center"/>
              <w:rPr>
                <w:rFonts w:ascii="Times New Roman" w:hAnsi="Times New Roman" w:eastAsia="宋体" w:cs="宋体"/>
                <w:sz w:val="22"/>
                <w:highlight w:val="none"/>
              </w:rPr>
            </w:pPr>
          </w:p>
        </w:tc>
        <w:tc>
          <w:tcPr>
            <w:tcW w:w="874" w:type="dxa"/>
            <w:tcBorders>
              <w:top w:val="single" w:color="auto" w:sz="4" w:space="0"/>
              <w:bottom w:val="single" w:color="auto" w:sz="4" w:space="0"/>
            </w:tcBorders>
            <w:noWrap w:val="0"/>
            <w:vAlign w:val="center"/>
          </w:tcPr>
          <w:p w14:paraId="64E3F5C9">
            <w:pPr>
              <w:adjustRightInd w:val="0"/>
              <w:snapToGrid w:val="0"/>
              <w:jc w:val="center"/>
              <w:rPr>
                <w:rFonts w:ascii="Times New Roman" w:hAnsi="Times New Roman" w:eastAsia="宋体" w:cs="宋体"/>
                <w:sz w:val="22"/>
                <w:highlight w:val="none"/>
              </w:rPr>
            </w:pPr>
          </w:p>
        </w:tc>
      </w:tr>
      <w:tr w14:paraId="4839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58" w:type="dxa"/>
            <w:noWrap w:val="0"/>
            <w:vAlign w:val="center"/>
          </w:tcPr>
          <w:p w14:paraId="6B53BA6B">
            <w:pPr>
              <w:adjustRightInd w:val="0"/>
              <w:snapToGrid w:val="0"/>
              <w:jc w:val="center"/>
              <w:rPr>
                <w:rFonts w:hint="default" w:ascii="Times New Roman" w:hAnsi="Times New Roman" w:eastAsia="宋体" w:cs="宋体"/>
                <w:sz w:val="22"/>
                <w:highlight w:val="none"/>
                <w:lang w:val="en-US" w:eastAsia="zh-CN"/>
              </w:rPr>
            </w:pPr>
            <w:r>
              <w:rPr>
                <w:rFonts w:hint="eastAsia" w:ascii="Times New Roman" w:hAnsi="Times New Roman" w:cs="宋体"/>
                <w:sz w:val="22"/>
                <w:highlight w:val="none"/>
                <w:lang w:val="en-US" w:eastAsia="zh-CN"/>
              </w:rPr>
              <w:t>4</w:t>
            </w:r>
          </w:p>
        </w:tc>
        <w:tc>
          <w:tcPr>
            <w:tcW w:w="3123" w:type="dxa"/>
            <w:noWrap w:val="0"/>
            <w:vAlign w:val="center"/>
          </w:tcPr>
          <w:p w14:paraId="1A419BD0">
            <w:pPr>
              <w:adjustRightInd w:val="0"/>
              <w:snapToGrid w:val="0"/>
              <w:jc w:val="both"/>
              <w:rPr>
                <w:rFonts w:hint="eastAsia" w:ascii="Times New Roman" w:hAnsi="Times New Roman" w:eastAsia="宋体" w:cs="宋体"/>
                <w:sz w:val="22"/>
                <w:highlight w:val="none"/>
                <w:lang w:eastAsia="zh-CN"/>
              </w:rPr>
            </w:pPr>
            <w:r>
              <w:rPr>
                <w:rFonts w:hint="eastAsia" w:ascii="Times New Roman" w:hAnsi="Times New Roman" w:cs="宋体"/>
                <w:sz w:val="22"/>
                <w:highlight w:val="none"/>
                <w:lang w:val="en-US" w:eastAsia="zh-CN"/>
              </w:rPr>
              <w:t>D.基础通信语音服务</w:t>
            </w:r>
          </w:p>
        </w:tc>
        <w:tc>
          <w:tcPr>
            <w:tcW w:w="993" w:type="dxa"/>
            <w:noWrap w:val="0"/>
            <w:vAlign w:val="center"/>
          </w:tcPr>
          <w:p w14:paraId="30D36186">
            <w:pPr>
              <w:adjustRightInd w:val="0"/>
              <w:snapToGrid w:val="0"/>
              <w:jc w:val="center"/>
              <w:rPr>
                <w:rFonts w:ascii="Times New Roman" w:hAnsi="Times New Roman" w:eastAsia="宋体" w:cs="宋体"/>
                <w:sz w:val="22"/>
                <w:highlight w:val="none"/>
              </w:rPr>
            </w:pPr>
          </w:p>
        </w:tc>
        <w:tc>
          <w:tcPr>
            <w:tcW w:w="930" w:type="dxa"/>
            <w:noWrap w:val="0"/>
            <w:vAlign w:val="center"/>
          </w:tcPr>
          <w:p w14:paraId="2ED95C88">
            <w:pPr>
              <w:adjustRightInd w:val="0"/>
              <w:snapToGrid w:val="0"/>
              <w:jc w:val="center"/>
              <w:rPr>
                <w:rFonts w:ascii="Times New Roman" w:hAnsi="Times New Roman" w:eastAsia="宋体" w:cs="宋体"/>
                <w:sz w:val="22"/>
                <w:highlight w:val="none"/>
              </w:rPr>
            </w:pPr>
          </w:p>
        </w:tc>
        <w:tc>
          <w:tcPr>
            <w:tcW w:w="1451" w:type="dxa"/>
            <w:tcBorders>
              <w:top w:val="single" w:color="auto" w:sz="4" w:space="0"/>
            </w:tcBorders>
            <w:noWrap w:val="0"/>
            <w:vAlign w:val="center"/>
          </w:tcPr>
          <w:p w14:paraId="5C0C304C">
            <w:pPr>
              <w:adjustRightInd w:val="0"/>
              <w:snapToGrid w:val="0"/>
              <w:jc w:val="center"/>
              <w:rPr>
                <w:rFonts w:ascii="Times New Roman" w:hAnsi="Times New Roman" w:eastAsia="宋体" w:cs="宋体"/>
                <w:sz w:val="22"/>
                <w:highlight w:val="none"/>
              </w:rPr>
            </w:pPr>
          </w:p>
        </w:tc>
        <w:tc>
          <w:tcPr>
            <w:tcW w:w="874" w:type="dxa"/>
            <w:tcBorders>
              <w:top w:val="single" w:color="auto" w:sz="4" w:space="0"/>
            </w:tcBorders>
            <w:noWrap w:val="0"/>
            <w:vAlign w:val="center"/>
          </w:tcPr>
          <w:p w14:paraId="07BD9107">
            <w:pPr>
              <w:adjustRightInd w:val="0"/>
              <w:snapToGrid w:val="0"/>
              <w:jc w:val="center"/>
              <w:rPr>
                <w:rFonts w:ascii="Times New Roman" w:hAnsi="Times New Roman" w:eastAsia="宋体" w:cs="宋体"/>
                <w:sz w:val="22"/>
                <w:highlight w:val="none"/>
              </w:rPr>
            </w:pPr>
          </w:p>
        </w:tc>
      </w:tr>
    </w:tbl>
    <w:p w14:paraId="381F6797">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1、本合同含税总价为人民币</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（其中：不含税金额为人民币</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；本合同执行期间总价不变甲方无需另向乙方支付本合同规定之外的</w:t>
      </w:r>
      <w:r>
        <w:rPr>
          <w:rFonts w:hint="eastAsia" w:ascii="Times New Roman" w:hAnsi="Times New Roman" w:eastAsia="宋体" w:cs="仿宋"/>
          <w:sz w:val="24"/>
          <w:highlight w:val="none"/>
          <w:lang w:eastAsia="zh-CN"/>
        </w:rPr>
        <w:t>其他</w:t>
      </w:r>
      <w:r>
        <w:rPr>
          <w:rFonts w:hint="eastAsia" w:ascii="Times New Roman" w:hAnsi="Times New Roman" w:eastAsia="宋体" w:cs="仿宋"/>
          <w:sz w:val="24"/>
          <w:highlight w:val="none"/>
        </w:rPr>
        <w:t>任何费用。</w:t>
      </w:r>
    </w:p>
    <w:p w14:paraId="6EA29908">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2、乙方应向甲方提供符合国家规定的合法、有效、等额的发票，并在发票开具之日起15个工作日内利用可靠的传递方式将发票送达甲方。</w:t>
      </w:r>
    </w:p>
    <w:p w14:paraId="6E1F673F">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3、若遇国家税率变化，该合同总金额将按原不含税金额重新组价计算。计算方法为：新的合同总金额=已履行部分金额+原未履行部分不含税金额+（原未履行部分不含税金额*新税率）。</w:t>
      </w:r>
    </w:p>
    <w:p w14:paraId="13D01172">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4、甲方应在收到发票后，对发票进行税务机关认证，如认证过程出现问题，甲方有权要求乙方更换或重开发票。</w:t>
      </w:r>
    </w:p>
    <w:p w14:paraId="30086CEC">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5、甲方应在发票认证通过后15个工作日内向乙方支付至乙方指定银行账户。</w:t>
      </w:r>
    </w:p>
    <w:p w14:paraId="718D90B4">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6、签约双方信息</w:t>
      </w:r>
    </w:p>
    <w:p w14:paraId="341B1458">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6.1甲方开票信息</w:t>
      </w:r>
    </w:p>
    <w:p w14:paraId="6EFE5E06">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公司名称：</w:t>
      </w:r>
    </w:p>
    <w:p w14:paraId="7E7B7510">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经营地址：</w:t>
      </w:r>
    </w:p>
    <w:p w14:paraId="0F6B98F3">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开户银行：</w:t>
      </w:r>
    </w:p>
    <w:p w14:paraId="01C0396B">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银行账号：</w:t>
      </w:r>
    </w:p>
    <w:p w14:paraId="64FE9236">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6.2乙方账号信息</w:t>
      </w:r>
    </w:p>
    <w:p w14:paraId="19309C93">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单位名称：</w:t>
      </w:r>
    </w:p>
    <w:p w14:paraId="46907F3D">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开户银行：</w:t>
      </w:r>
    </w:p>
    <w:p w14:paraId="1D7ED9B3">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lang w:eastAsia="zh-CN"/>
        </w:rPr>
        <w:t>账</w:t>
      </w:r>
      <w:r>
        <w:rPr>
          <w:rFonts w:hint="eastAsia" w:ascii="Times New Roman" w:hAnsi="Times New Roman" w:eastAsia="宋体" w:cs="仿宋"/>
          <w:sz w:val="24"/>
          <w:highlight w:val="none"/>
        </w:rPr>
        <w:t xml:space="preserve">    号：</w:t>
      </w:r>
    </w:p>
    <w:p w14:paraId="6071CC7E">
      <w:pPr>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7、以上信息如有变更，变更方须以书面方式通知对方并加盖财务专用章。若因变更方未及时书面通知变更信息导致的一切损失，由变更方负责承担。</w:t>
      </w:r>
    </w:p>
    <w:p w14:paraId="2FD1F143">
      <w:pPr>
        <w:pStyle w:val="70"/>
        <w:numPr>
          <w:ilvl w:val="0"/>
          <w:numId w:val="2"/>
        </w:numPr>
        <w:adjustRightInd w:val="0"/>
        <w:snapToGrid w:val="0"/>
        <w:spacing w:line="360" w:lineRule="auto"/>
        <w:ind w:firstLine="482"/>
        <w:rPr>
          <w:rFonts w:ascii="Times New Roman" w:hAnsi="Times New Roman" w:eastAsia="宋体" w:cs="仿宋"/>
          <w:b/>
          <w:sz w:val="24"/>
          <w:highlight w:val="none"/>
        </w:rPr>
      </w:pPr>
      <w:r>
        <w:rPr>
          <w:rFonts w:hint="eastAsia" w:ascii="Times New Roman" w:hAnsi="Times New Roman" w:eastAsia="宋体" w:cs="仿宋"/>
          <w:b/>
          <w:sz w:val="24"/>
          <w:highlight w:val="none"/>
        </w:rPr>
        <w:t>付款方式</w:t>
      </w:r>
    </w:p>
    <w:p w14:paraId="4B3EAB02">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eastAsia="宋体" w:cs="仿宋"/>
          <w:sz w:val="24"/>
          <w:highlight w:val="none"/>
        </w:rPr>
        <w:t xml:space="preserve"> 1、甲方在本合同签订生效</w:t>
      </w:r>
      <w:r>
        <w:rPr>
          <w:rFonts w:hint="eastAsia" w:ascii="Times New Roman" w:hAnsi="Times New Roman" w:cs="仿宋"/>
          <w:sz w:val="24"/>
          <w:highlight w:val="none"/>
          <w:lang w:eastAsia="zh-CN"/>
        </w:rPr>
        <w:t>并验收合格后</w:t>
      </w:r>
      <w:r>
        <w:rPr>
          <w:rFonts w:hint="eastAsia" w:ascii="Times New Roman" w:hAnsi="Times New Roman" w:eastAsia="宋体" w:cs="仿宋"/>
          <w:sz w:val="24"/>
          <w:highlight w:val="none"/>
        </w:rPr>
        <w:t>，乙方提交付款申请单、</w:t>
      </w:r>
      <w:r>
        <w:rPr>
          <w:rFonts w:hint="eastAsia" w:ascii="Times New Roman" w:hAnsi="Times New Roman" w:cs="仿宋"/>
          <w:sz w:val="24"/>
          <w:highlight w:val="none"/>
          <w:lang w:eastAsia="zh-CN"/>
        </w:rPr>
        <w:t>发票</w:t>
      </w:r>
      <w:r>
        <w:rPr>
          <w:rFonts w:hint="eastAsia" w:ascii="Times New Roman" w:hAnsi="Times New Roman" w:eastAsia="宋体" w:cs="仿宋"/>
          <w:sz w:val="24"/>
          <w:highlight w:val="none"/>
        </w:rPr>
        <w:t>等手续到齐之日起的</w:t>
      </w:r>
      <w:r>
        <w:rPr>
          <w:rFonts w:hint="eastAsia" w:ascii="Times New Roman" w:hAnsi="Times New Roman" w:cs="仿宋"/>
          <w:sz w:val="24"/>
          <w:highlight w:val="none"/>
          <w:lang w:val="en-US" w:eastAsia="zh-CN"/>
        </w:rPr>
        <w:t>15</w:t>
      </w:r>
      <w:r>
        <w:rPr>
          <w:rFonts w:hint="eastAsia" w:ascii="Times New Roman" w:hAnsi="Times New Roman" w:eastAsia="宋体" w:cs="仿宋"/>
          <w:sz w:val="24"/>
          <w:highlight w:val="none"/>
        </w:rPr>
        <w:t>个工作日内支付合同金额百分之</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cs="仿宋"/>
          <w:sz w:val="24"/>
          <w:highlight w:val="none"/>
          <w:u w:val="single"/>
          <w:lang w:val="en-US" w:eastAsia="zh-CN"/>
        </w:rPr>
        <w:t>60</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eastAsia="宋体" w:cs="仿宋"/>
          <w:sz w:val="24"/>
          <w:highlight w:val="none"/>
        </w:rPr>
        <w:t xml:space="preserve">的价款￥ </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元（人民币大写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元整）；</w:t>
      </w:r>
    </w:p>
    <w:p w14:paraId="676C92D2">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cs="仿宋"/>
          <w:sz w:val="24"/>
          <w:highlight w:val="none"/>
          <w:lang w:val="en-US" w:eastAsia="zh-CN"/>
        </w:rPr>
        <w:t>2</w:t>
      </w:r>
      <w:r>
        <w:rPr>
          <w:rFonts w:hint="eastAsia" w:ascii="Times New Roman" w:hAnsi="Times New Roman" w:eastAsia="宋体" w:cs="仿宋"/>
          <w:sz w:val="24"/>
          <w:highlight w:val="none"/>
        </w:rPr>
        <w:t>、</w:t>
      </w:r>
      <w:r>
        <w:rPr>
          <w:rFonts w:hint="eastAsia" w:ascii="Times New Roman" w:hAnsi="Times New Roman" w:cs="仿宋"/>
          <w:sz w:val="24"/>
          <w:highlight w:val="none"/>
          <w:lang w:val="en-US" w:eastAsia="zh-CN"/>
        </w:rPr>
        <w:t>通过验收合格之日起</w:t>
      </w:r>
      <w:r>
        <w:rPr>
          <w:rFonts w:hint="eastAsia" w:ascii="Times New Roman" w:hAnsi="Times New Roman" w:eastAsia="宋体" w:cs="仿宋"/>
          <w:sz w:val="24"/>
          <w:highlight w:val="none"/>
        </w:rPr>
        <w:t>的</w:t>
      </w:r>
      <w:r>
        <w:rPr>
          <w:rFonts w:hint="eastAsia" w:ascii="Times New Roman" w:hAnsi="Times New Roman" w:cs="仿宋"/>
          <w:sz w:val="24"/>
          <w:highlight w:val="none"/>
          <w:lang w:val="en-US" w:eastAsia="zh-CN"/>
        </w:rPr>
        <w:t>15</w:t>
      </w:r>
      <w:r>
        <w:rPr>
          <w:rFonts w:hint="eastAsia" w:ascii="Times New Roman" w:hAnsi="Times New Roman" w:eastAsia="宋体" w:cs="仿宋"/>
          <w:sz w:val="24"/>
          <w:highlight w:val="none"/>
        </w:rPr>
        <w:t>个工作日内，甲方支付合同金额百分之</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cs="仿宋"/>
          <w:sz w:val="24"/>
          <w:highlight w:val="none"/>
          <w:u w:val="single"/>
          <w:lang w:val="en-US" w:eastAsia="zh-CN"/>
        </w:rPr>
        <w:t>30</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eastAsia="宋体" w:cs="仿宋"/>
          <w:sz w:val="24"/>
          <w:highlight w:val="none"/>
        </w:rPr>
        <w:t>的价款￥</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元（人民币大写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元整）。</w:t>
      </w:r>
    </w:p>
    <w:p w14:paraId="2D74D1B4">
      <w:pPr>
        <w:pStyle w:val="70"/>
        <w:adjustRightInd w:val="0"/>
        <w:snapToGrid w:val="0"/>
        <w:spacing w:line="360" w:lineRule="auto"/>
        <w:ind w:firstLine="480"/>
        <w:rPr>
          <w:rFonts w:ascii="Times New Roman" w:hAnsi="Times New Roman" w:eastAsia="宋体" w:cs="仿宋"/>
          <w:sz w:val="24"/>
          <w:highlight w:val="none"/>
        </w:rPr>
      </w:pPr>
      <w:r>
        <w:rPr>
          <w:rFonts w:hint="eastAsia" w:cs="仿宋"/>
          <w:sz w:val="24"/>
          <w:highlight w:val="none"/>
          <w:lang w:val="en-US" w:eastAsia="zh-CN"/>
        </w:rPr>
        <w:t>3</w:t>
      </w:r>
      <w:r>
        <w:rPr>
          <w:rFonts w:hint="eastAsia" w:ascii="Times New Roman" w:hAnsi="Times New Roman" w:eastAsia="宋体" w:cs="仿宋"/>
          <w:sz w:val="24"/>
          <w:highlight w:val="none"/>
        </w:rPr>
        <w:t>、通过验收合格之日起两年后，</w:t>
      </w:r>
      <w:r>
        <w:rPr>
          <w:rFonts w:hint="eastAsia" w:ascii="Times New Roman" w:hAnsi="Times New Roman" w:eastAsia="宋体" w:cs="仿宋"/>
          <w:sz w:val="24"/>
          <w:highlight w:val="none"/>
          <w:lang w:eastAsia="zh-CN"/>
        </w:rPr>
        <w:t>乙方</w:t>
      </w:r>
      <w:r>
        <w:rPr>
          <w:rFonts w:hint="eastAsia" w:ascii="Times New Roman" w:hAnsi="Times New Roman" w:eastAsia="宋体" w:cs="仿宋"/>
          <w:sz w:val="24"/>
          <w:highlight w:val="none"/>
        </w:rPr>
        <w:t>严格按照本合同及附件的约定履行维护售后服务，采购的服务未出现重大异常情况，甲方支付合同金额</w:t>
      </w:r>
      <w:r>
        <w:rPr>
          <w:rFonts w:hint="eastAsia" w:ascii="Times New Roman" w:hAnsi="Times New Roman" w:cs="仿宋"/>
          <w:sz w:val="24"/>
          <w:highlight w:val="none"/>
          <w:lang w:eastAsia="zh-CN"/>
        </w:rPr>
        <w:t>百</w:t>
      </w:r>
      <w:r>
        <w:rPr>
          <w:rFonts w:hint="eastAsia" w:ascii="Times New Roman" w:hAnsi="Times New Roman" w:eastAsia="宋体" w:cs="仿宋"/>
          <w:sz w:val="24"/>
          <w:highlight w:val="none"/>
        </w:rPr>
        <w:t>分之</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cs="仿宋"/>
          <w:sz w:val="24"/>
          <w:highlight w:val="none"/>
          <w:u w:val="single"/>
          <w:lang w:val="en-US" w:eastAsia="zh-CN"/>
        </w:rPr>
        <w:t>10</w:t>
      </w:r>
      <w:r>
        <w:rPr>
          <w:rFonts w:hint="eastAsia" w:ascii="Times New Roman" w:hAnsi="Times New Roman" w:eastAsia="宋体" w:cs="仿宋"/>
          <w:sz w:val="24"/>
          <w:highlight w:val="none"/>
          <w:u w:val="single"/>
          <w:lang w:val="en-US" w:eastAsia="zh-CN"/>
        </w:rPr>
        <w:t xml:space="preserve"> </w:t>
      </w:r>
      <w:r>
        <w:rPr>
          <w:rFonts w:hint="eastAsia" w:ascii="Times New Roman" w:hAnsi="Times New Roman" w:eastAsia="宋体" w:cs="仿宋"/>
          <w:sz w:val="24"/>
          <w:highlight w:val="none"/>
        </w:rPr>
        <w:t>的价款￥</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元（人民币大写</w:t>
      </w:r>
      <w:r>
        <w:rPr>
          <w:rFonts w:hint="eastAsia" w:ascii="Times New Roman" w:hAnsi="Times New Roman" w:eastAsia="宋体" w:cs="仿宋"/>
          <w:sz w:val="24"/>
          <w:highlight w:val="none"/>
          <w:u w:val="single"/>
        </w:rPr>
        <w:t xml:space="preserve">    </w:t>
      </w:r>
      <w:r>
        <w:rPr>
          <w:rFonts w:hint="eastAsia" w:ascii="Times New Roman" w:hAnsi="Times New Roman" w:eastAsia="宋体" w:cs="仿宋"/>
          <w:sz w:val="24"/>
          <w:highlight w:val="none"/>
        </w:rPr>
        <w:t>元整）。</w:t>
      </w:r>
    </w:p>
    <w:p w14:paraId="570B5793">
      <w:pPr>
        <w:pStyle w:val="70"/>
        <w:numPr>
          <w:ilvl w:val="0"/>
          <w:numId w:val="2"/>
        </w:numPr>
        <w:adjustRightInd w:val="0"/>
        <w:snapToGrid w:val="0"/>
        <w:spacing w:line="360" w:lineRule="auto"/>
        <w:ind w:firstLine="482"/>
        <w:rPr>
          <w:rFonts w:ascii="Times New Roman" w:hAnsi="Times New Roman" w:eastAsia="宋体" w:cs="仿宋"/>
          <w:b/>
          <w:sz w:val="24"/>
          <w:highlight w:val="none"/>
        </w:rPr>
      </w:pPr>
      <w:r>
        <w:rPr>
          <w:rFonts w:hint="eastAsia" w:ascii="Times New Roman" w:hAnsi="Times New Roman" w:cs="仿宋"/>
          <w:b/>
          <w:sz w:val="24"/>
          <w:highlight w:val="none"/>
          <w:lang w:eastAsia="zh-CN"/>
        </w:rPr>
        <w:t>服务</w:t>
      </w:r>
      <w:r>
        <w:rPr>
          <w:rFonts w:hint="eastAsia" w:ascii="Times New Roman" w:hAnsi="Times New Roman" w:eastAsia="宋体" w:cs="仿宋"/>
          <w:b/>
          <w:sz w:val="24"/>
          <w:highlight w:val="none"/>
        </w:rPr>
        <w:t>要求</w:t>
      </w:r>
    </w:p>
    <w:p w14:paraId="716F1672">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eastAsia="宋体" w:cs="仿宋"/>
          <w:sz w:val="24"/>
          <w:highlight w:val="none"/>
        </w:rPr>
        <w:t>1、乙方须提供服务</w:t>
      </w:r>
      <w:r>
        <w:rPr>
          <w:rFonts w:hint="eastAsia" w:ascii="Times New Roman" w:hAnsi="Times New Roman" w:cs="仿宋"/>
          <w:sz w:val="24"/>
          <w:highlight w:val="none"/>
          <w:lang w:eastAsia="zh-CN"/>
        </w:rPr>
        <w:t>需</w:t>
      </w:r>
      <w:r>
        <w:rPr>
          <w:rFonts w:hint="eastAsia" w:ascii="Times New Roman" w:hAnsi="Times New Roman" w:eastAsia="宋体" w:cs="仿宋"/>
          <w:sz w:val="24"/>
          <w:highlight w:val="none"/>
        </w:rPr>
        <w:t>权属清楚，不得侵害他人的知识产权。</w:t>
      </w:r>
    </w:p>
    <w:p w14:paraId="754028D5">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eastAsia="宋体" w:cs="仿宋"/>
          <w:sz w:val="24"/>
          <w:highlight w:val="none"/>
        </w:rPr>
        <w:t>2、质量必须符合或优于国家现行通信行业标准，以及本项目</w:t>
      </w:r>
      <w:r>
        <w:rPr>
          <w:rFonts w:hint="eastAsia" w:cs="仿宋"/>
          <w:sz w:val="24"/>
          <w:highlight w:val="none"/>
          <w:lang w:eastAsia="zh-CN"/>
        </w:rPr>
        <w:t>比选</w:t>
      </w:r>
      <w:r>
        <w:rPr>
          <w:rFonts w:hint="eastAsia" w:ascii="Times New Roman" w:hAnsi="Times New Roman" w:eastAsia="宋体" w:cs="仿宋"/>
          <w:sz w:val="24"/>
          <w:highlight w:val="none"/>
        </w:rPr>
        <w:t>文件的质量要求和技术指标与出厂标准。</w:t>
      </w:r>
    </w:p>
    <w:p w14:paraId="165AA871">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cs="仿宋"/>
          <w:sz w:val="24"/>
          <w:highlight w:val="none"/>
          <w:lang w:val="en-US" w:eastAsia="zh-CN"/>
        </w:rPr>
        <w:t>3</w:t>
      </w:r>
      <w:r>
        <w:rPr>
          <w:rFonts w:hint="eastAsia" w:ascii="Times New Roman" w:hAnsi="Times New Roman" w:eastAsia="宋体" w:cs="仿宋"/>
          <w:sz w:val="24"/>
          <w:highlight w:val="none"/>
        </w:rPr>
        <w:t>、</w:t>
      </w:r>
      <w:r>
        <w:rPr>
          <w:rFonts w:hint="eastAsia" w:ascii="Times New Roman" w:hAnsi="Times New Roman" w:cs="仿宋"/>
          <w:sz w:val="24"/>
          <w:highlight w:val="none"/>
          <w:lang w:eastAsia="zh-CN"/>
        </w:rPr>
        <w:t>服务</w:t>
      </w:r>
      <w:r>
        <w:rPr>
          <w:rFonts w:hint="eastAsia" w:ascii="Times New Roman" w:hAnsi="Times New Roman" w:eastAsia="宋体" w:cs="仿宋"/>
          <w:sz w:val="24"/>
          <w:highlight w:val="none"/>
        </w:rPr>
        <w:t>质量出现</w:t>
      </w:r>
      <w:r>
        <w:rPr>
          <w:rFonts w:hint="eastAsia" w:ascii="Times New Roman" w:hAnsi="Times New Roman" w:cs="仿宋"/>
          <w:sz w:val="24"/>
          <w:highlight w:val="none"/>
          <w:lang w:eastAsia="zh-CN"/>
        </w:rPr>
        <w:t>的</w:t>
      </w:r>
      <w:r>
        <w:rPr>
          <w:rFonts w:hint="eastAsia" w:ascii="Times New Roman" w:hAnsi="Times New Roman" w:eastAsia="宋体" w:cs="仿宋"/>
          <w:sz w:val="24"/>
          <w:highlight w:val="none"/>
        </w:rPr>
        <w:t>问题，乙方应负责</w:t>
      </w:r>
      <w:r>
        <w:rPr>
          <w:rFonts w:hint="eastAsia" w:ascii="Times New Roman" w:hAnsi="Times New Roman" w:cs="仿宋"/>
          <w:sz w:val="24"/>
          <w:highlight w:val="none"/>
          <w:lang w:eastAsia="zh-CN"/>
        </w:rPr>
        <w:t>维保</w:t>
      </w:r>
      <w:r>
        <w:rPr>
          <w:rFonts w:hint="eastAsia" w:ascii="Times New Roman" w:hAnsi="Times New Roman" w:eastAsia="宋体" w:cs="仿宋"/>
          <w:sz w:val="24"/>
          <w:highlight w:val="none"/>
        </w:rPr>
        <w:t>，费用由乙方负担。</w:t>
      </w:r>
    </w:p>
    <w:p w14:paraId="0D9E6318">
      <w:pPr>
        <w:pStyle w:val="70"/>
        <w:numPr>
          <w:ilvl w:val="0"/>
          <w:numId w:val="2"/>
        </w:numPr>
        <w:adjustRightInd w:val="0"/>
        <w:snapToGrid w:val="0"/>
        <w:spacing w:line="360" w:lineRule="auto"/>
        <w:ind w:firstLine="482"/>
        <w:rPr>
          <w:rFonts w:ascii="Times New Roman" w:hAnsi="Times New Roman" w:eastAsia="宋体" w:cs="仿宋"/>
          <w:b/>
          <w:sz w:val="24"/>
          <w:highlight w:val="none"/>
        </w:rPr>
      </w:pPr>
      <w:r>
        <w:rPr>
          <w:rFonts w:hint="eastAsia" w:ascii="Times New Roman" w:hAnsi="Times New Roman" w:eastAsia="宋体" w:cs="仿宋"/>
          <w:b/>
          <w:sz w:val="24"/>
          <w:highlight w:val="none"/>
        </w:rPr>
        <w:t>知识产权</w:t>
      </w:r>
    </w:p>
    <w:p w14:paraId="24F0EA3D">
      <w:pPr>
        <w:pStyle w:val="70"/>
        <w:adjustRightInd w:val="0"/>
        <w:snapToGrid w:val="0"/>
        <w:spacing w:line="360" w:lineRule="auto"/>
        <w:ind w:firstLine="480"/>
        <w:rPr>
          <w:rFonts w:ascii="Times New Roman" w:hAnsi="Times New Roman" w:eastAsia="宋体" w:cs="仿宋"/>
          <w:sz w:val="24"/>
          <w:highlight w:val="none"/>
        </w:rPr>
      </w:pPr>
      <w:r>
        <w:rPr>
          <w:rFonts w:hint="eastAsia" w:ascii="Times New Roman" w:hAnsi="Times New Roman" w:eastAsia="宋体" w:cs="仿宋"/>
          <w:sz w:val="24"/>
          <w:highlight w:val="none"/>
        </w:rPr>
        <w:t>乙方应保证所提供的服务或其任何一部分不会侵犯任何第三方的专利、商标权或著作权。若第三人提起民事或行政法律程序，声称甲方侵犯了其知识产权等合法权益的，乙方应当负责解决，并赔偿甲方就此所承担的一切损失和费用，包括但不限于上述侵权指控中所产生的</w:t>
      </w:r>
      <w:r>
        <w:rPr>
          <w:rFonts w:hint="eastAsia" w:ascii="Times New Roman" w:hAnsi="Times New Roman" w:eastAsia="宋体" w:cs="仿宋"/>
          <w:sz w:val="24"/>
          <w:highlight w:val="none"/>
          <w:lang w:eastAsia="zh-Hans"/>
        </w:rPr>
        <w:t>赔偿款</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诉讼费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律师费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公证费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鉴定费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差旅费等</w:t>
      </w:r>
      <w:r>
        <w:rPr>
          <w:rFonts w:hint="eastAsia" w:ascii="Times New Roman" w:hAnsi="Times New Roman" w:eastAsia="宋体" w:cs="仿宋"/>
          <w:sz w:val="24"/>
          <w:highlight w:val="none"/>
        </w:rPr>
        <w:t>。</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2F7B8DAC">
      <w:pPr>
        <w:numPr>
          <w:ilvl w:val="0"/>
          <w:numId w:val="2"/>
        </w:numPr>
        <w:tabs>
          <w:tab w:val="left" w:pos="1521"/>
        </w:tabs>
        <w:adjustRightInd w:val="0"/>
        <w:snapToGrid w:val="0"/>
        <w:spacing w:line="360" w:lineRule="auto"/>
        <w:ind w:firstLine="482" w:firstLineChars="200"/>
        <w:rPr>
          <w:rFonts w:ascii="Times New Roman" w:hAnsi="Times New Roman" w:eastAsia="宋体" w:cs="仿宋"/>
          <w:b/>
          <w:sz w:val="24"/>
          <w:highlight w:val="none"/>
        </w:rPr>
      </w:pPr>
      <w:bookmarkStart w:id="92" w:name="_Toc232492933"/>
      <w:bookmarkStart w:id="93" w:name="_Toc185395254"/>
      <w:bookmarkStart w:id="94" w:name="_Toc251768867"/>
      <w:bookmarkStart w:id="95" w:name="_Toc212019599"/>
      <w:bookmarkStart w:id="96" w:name="_Toc225244857"/>
      <w:bookmarkStart w:id="97" w:name="_Toc211854454"/>
      <w:bookmarkStart w:id="98" w:name="_Toc247334846"/>
      <w:bookmarkStart w:id="99" w:name="_Toc211911353"/>
      <w:bookmarkStart w:id="100" w:name="_Toc238984980"/>
      <w:bookmarkStart w:id="101" w:name="_Toc225654649"/>
      <w:bookmarkStart w:id="102" w:name="_Toc237145411"/>
      <w:bookmarkStart w:id="103" w:name="_Toc225670756"/>
      <w:bookmarkStart w:id="104" w:name="_Toc286993792"/>
      <w:bookmarkStart w:id="105" w:name="_Toc239233919"/>
      <w:bookmarkStart w:id="106" w:name="_Toc239568423"/>
      <w:bookmarkStart w:id="107" w:name="_Toc241833908"/>
      <w:r>
        <w:rPr>
          <w:rFonts w:hint="eastAsia" w:ascii="Times New Roman" w:hAnsi="Times New Roman" w:eastAsia="宋体" w:cs="仿宋"/>
          <w:b/>
          <w:sz w:val="24"/>
          <w:highlight w:val="none"/>
        </w:rPr>
        <w:t>违约责任</w:t>
      </w:r>
    </w:p>
    <w:p w14:paraId="17DDA65C">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1、甲乙双方必须遵守本合同并执行合同中的各项规定，保证本合同的正常履行。</w:t>
      </w:r>
    </w:p>
    <w:p w14:paraId="0D7C4998">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2、如因乙方工作人员在履行职务过程中的疏忽、失职、过错等故意或者</w:t>
      </w:r>
      <w:r>
        <w:rPr>
          <w:rFonts w:hint="eastAsia" w:ascii="Times New Roman" w:hAnsi="Times New Roman" w:eastAsia="宋体" w:cs="仿宋"/>
          <w:sz w:val="24"/>
          <w:highlight w:val="none"/>
          <w:lang w:eastAsia="zh-CN"/>
        </w:rPr>
        <w:t>过失</w:t>
      </w:r>
      <w:r>
        <w:rPr>
          <w:rFonts w:hint="eastAsia" w:ascii="Times New Roman" w:hAnsi="Times New Roman" w:eastAsia="宋体" w:cs="仿宋"/>
          <w:sz w:val="24"/>
          <w:highlight w:val="none"/>
        </w:rPr>
        <w:t>原因给甲方造成损失或侵害。包括不限于甲方本身的财产损失，由此而导致的甲方对任何第三方的法律责任等，乙方对此均应承担全部的赔偿责任（包含甲</w:t>
      </w:r>
      <w:r>
        <w:rPr>
          <w:rFonts w:hint="eastAsia" w:ascii="Times New Roman" w:hAnsi="Times New Roman" w:eastAsia="宋体" w:cs="仿宋"/>
          <w:sz w:val="24"/>
          <w:highlight w:val="none"/>
          <w:lang w:eastAsia="zh-CN"/>
        </w:rPr>
        <w:t>方向</w:t>
      </w:r>
      <w:r>
        <w:rPr>
          <w:rFonts w:hint="eastAsia" w:ascii="Times New Roman" w:hAnsi="Times New Roman" w:eastAsia="宋体" w:cs="仿宋"/>
          <w:sz w:val="24"/>
          <w:highlight w:val="none"/>
        </w:rPr>
        <w:t>乙方追偿的一切费用，如</w:t>
      </w:r>
      <w:r>
        <w:rPr>
          <w:rFonts w:hint="eastAsia" w:ascii="Times New Roman" w:hAnsi="Times New Roman" w:eastAsia="宋体" w:cs="仿宋"/>
          <w:sz w:val="24"/>
          <w:highlight w:val="none"/>
          <w:lang w:eastAsia="zh-Hans"/>
        </w:rPr>
        <w:t>赔偿款</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诉讼费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律师费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公证费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鉴定费</w:t>
      </w:r>
      <w:r>
        <w:rPr>
          <w:rFonts w:ascii="Times New Roman" w:hAnsi="Times New Roman" w:eastAsia="宋体" w:cs="仿宋"/>
          <w:sz w:val="24"/>
          <w:highlight w:val="none"/>
          <w:lang w:eastAsia="zh-Hans"/>
        </w:rPr>
        <w:t>、</w:t>
      </w:r>
      <w:r>
        <w:rPr>
          <w:rFonts w:hint="eastAsia" w:ascii="Times New Roman" w:hAnsi="Times New Roman" w:eastAsia="宋体" w:cs="仿宋"/>
          <w:sz w:val="24"/>
          <w:highlight w:val="none"/>
          <w:lang w:eastAsia="zh-Hans"/>
        </w:rPr>
        <w:t>差旅费等</w:t>
      </w:r>
      <w:r>
        <w:rPr>
          <w:rFonts w:hint="eastAsia" w:ascii="Times New Roman" w:hAnsi="Times New Roman" w:eastAsia="宋体" w:cs="仿宋"/>
          <w:sz w:val="24"/>
          <w:highlight w:val="none"/>
        </w:rPr>
        <w:t>）。</w:t>
      </w:r>
    </w:p>
    <w:p w14:paraId="5EE8C3BC">
      <w:pPr>
        <w:numPr>
          <w:ilvl w:val="0"/>
          <w:numId w:val="2"/>
        </w:numPr>
        <w:tabs>
          <w:tab w:val="left" w:pos="1521"/>
        </w:tabs>
        <w:adjustRightInd w:val="0"/>
        <w:snapToGrid w:val="0"/>
        <w:spacing w:line="360" w:lineRule="auto"/>
        <w:ind w:firstLine="482" w:firstLineChars="200"/>
        <w:rPr>
          <w:rFonts w:ascii="Times New Roman" w:hAnsi="Times New Roman" w:eastAsia="宋体" w:cs="仿宋"/>
          <w:b/>
          <w:sz w:val="24"/>
          <w:highlight w:val="none"/>
        </w:rPr>
      </w:pPr>
      <w:r>
        <w:rPr>
          <w:rFonts w:hint="eastAsia" w:ascii="Times New Roman" w:hAnsi="Times New Roman" w:eastAsia="宋体" w:cs="仿宋"/>
          <w:b/>
          <w:sz w:val="24"/>
          <w:highlight w:val="none"/>
        </w:rPr>
        <w:t>不可抗力事件处理</w:t>
      </w:r>
    </w:p>
    <w:p w14:paraId="63EF9FAD">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1、在合同有效期内，任何一方因不可抗力事件导致不能履行合同，则合同履行期可延长，其延长期与不可抗力影响期相同。</w:t>
      </w:r>
    </w:p>
    <w:p w14:paraId="00A89399">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2、不可抗力事件发生后立即通知对方，并寄送有关权威机构出具的证明。</w:t>
      </w:r>
    </w:p>
    <w:p w14:paraId="52E67EA7">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3、不可抗力时间延续60天以上，双方应通过友好协商，确定是否履行合同。</w:t>
      </w:r>
    </w:p>
    <w:p w14:paraId="499B5B00">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4、“不可抗力”：地震、台风、水灾、火灾、战争以及</w:t>
      </w:r>
      <w:r>
        <w:rPr>
          <w:rFonts w:hint="eastAsia" w:ascii="Times New Roman" w:hAnsi="Times New Roman" w:eastAsia="宋体" w:cs="仿宋"/>
          <w:sz w:val="24"/>
          <w:highlight w:val="none"/>
          <w:lang w:eastAsia="zh-CN"/>
        </w:rPr>
        <w:t>其他</w:t>
      </w:r>
      <w:r>
        <w:rPr>
          <w:rFonts w:hint="eastAsia" w:ascii="Times New Roman" w:hAnsi="Times New Roman" w:eastAsia="宋体" w:cs="仿宋"/>
          <w:sz w:val="24"/>
          <w:highlight w:val="none"/>
        </w:rPr>
        <w:t>本合同各方不能预见，并且对其发生和后果不能防止避免且不可</w:t>
      </w:r>
      <w:r>
        <w:rPr>
          <w:rFonts w:hint="eastAsia" w:ascii="Times New Roman" w:hAnsi="Times New Roman" w:eastAsia="宋体" w:cs="仿宋"/>
          <w:sz w:val="24"/>
          <w:highlight w:val="none"/>
          <w:lang w:eastAsia="zh-CN"/>
        </w:rPr>
        <w:t>克服</w:t>
      </w:r>
      <w:r>
        <w:rPr>
          <w:rFonts w:hint="eastAsia" w:ascii="Times New Roman" w:hAnsi="Times New Roman" w:eastAsia="宋体" w:cs="仿宋"/>
          <w:sz w:val="24"/>
          <w:highlight w:val="none"/>
        </w:rPr>
        <w:t>的客观情况。</w:t>
      </w:r>
    </w:p>
    <w:p w14:paraId="6B257B18">
      <w:pPr>
        <w:tabs>
          <w:tab w:val="left" w:pos="1521"/>
        </w:tabs>
        <w:adjustRightInd w:val="0"/>
        <w:snapToGrid w:val="0"/>
        <w:spacing w:line="360" w:lineRule="auto"/>
        <w:ind w:firstLine="482" w:firstLineChars="200"/>
        <w:rPr>
          <w:rFonts w:ascii="Times New Roman" w:hAnsi="Times New Roman" w:eastAsia="宋体" w:cs="仿宋"/>
          <w:b/>
          <w:sz w:val="24"/>
          <w:highlight w:val="none"/>
        </w:rPr>
      </w:pPr>
      <w:r>
        <w:rPr>
          <w:rFonts w:hint="eastAsia" w:ascii="Times New Roman" w:hAnsi="Times New Roman" w:eastAsia="宋体" w:cs="仿宋"/>
          <w:b/>
          <w:sz w:val="24"/>
          <w:highlight w:val="none"/>
        </w:rPr>
        <w:t>第八条 解决合同纠纷的方式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3408CAB">
      <w:pPr>
        <w:tabs>
          <w:tab w:val="left" w:pos="0"/>
        </w:tabs>
        <w:adjustRightInd w:val="0"/>
        <w:snapToGrid w:val="0"/>
        <w:spacing w:line="360" w:lineRule="auto"/>
        <w:ind w:firstLine="480" w:firstLineChars="200"/>
        <w:rPr>
          <w:rFonts w:ascii="Times New Roman" w:hAnsi="Times New Roman" w:eastAsia="宋体" w:cs="仿宋"/>
          <w:sz w:val="24"/>
          <w:highlight w:val="none"/>
        </w:rPr>
      </w:pPr>
      <w:r>
        <w:rPr>
          <w:rFonts w:hint="eastAsia" w:ascii="Times New Roman" w:hAnsi="Times New Roman" w:eastAsia="宋体" w:cs="仿宋"/>
          <w:sz w:val="24"/>
          <w:highlight w:val="none"/>
        </w:rPr>
        <w:t xml:space="preserve">在执行本合同中发生的或与本合同有关的争端，双方应通过友好协商解决，经协商在30天内不能达成协议时，任一方均可向甲方所在地有管辖权的人民法院提起诉讼。 </w:t>
      </w:r>
    </w:p>
    <w:p w14:paraId="4C229C70">
      <w:pPr>
        <w:tabs>
          <w:tab w:val="left" w:pos="1378"/>
          <w:tab w:val="left" w:pos="1521"/>
        </w:tabs>
        <w:adjustRightInd w:val="0"/>
        <w:snapToGrid w:val="0"/>
        <w:spacing w:line="360" w:lineRule="auto"/>
        <w:ind w:firstLine="482" w:firstLineChars="200"/>
        <w:rPr>
          <w:rFonts w:ascii="Times New Roman" w:hAnsi="Times New Roman" w:eastAsia="宋体" w:cs="仿宋"/>
          <w:b/>
          <w:sz w:val="24"/>
          <w:highlight w:val="none"/>
        </w:rPr>
      </w:pPr>
      <w:bookmarkStart w:id="108" w:name="_Toc241833909"/>
      <w:bookmarkStart w:id="109" w:name="_Toc251768868"/>
      <w:bookmarkStart w:id="110" w:name="_Toc239568424"/>
      <w:bookmarkStart w:id="111" w:name="_Toc286993793"/>
      <w:bookmarkStart w:id="112" w:name="_Toc225654650"/>
      <w:bookmarkStart w:id="113" w:name="_Toc211854455"/>
      <w:bookmarkStart w:id="114" w:name="_Toc239233920"/>
      <w:bookmarkStart w:id="115" w:name="_Toc212019600"/>
      <w:bookmarkStart w:id="116" w:name="_Toc225244858"/>
      <w:bookmarkStart w:id="117" w:name="_Toc283019219"/>
      <w:bookmarkStart w:id="118" w:name="_Toc185395255"/>
      <w:bookmarkStart w:id="119" w:name="_Toc282696231"/>
      <w:bookmarkStart w:id="120" w:name="_Toc247334847"/>
      <w:bookmarkStart w:id="121" w:name="_Toc225670757"/>
      <w:bookmarkStart w:id="122" w:name="_Toc211911354"/>
      <w:bookmarkStart w:id="123" w:name="_Toc237145412"/>
      <w:bookmarkStart w:id="124" w:name="_Toc232492934"/>
      <w:bookmarkStart w:id="125" w:name="_Toc238984981"/>
      <w:r>
        <w:rPr>
          <w:rFonts w:hint="eastAsia" w:ascii="Times New Roman" w:hAnsi="Times New Roman" w:eastAsia="宋体" w:cs="仿宋"/>
          <w:b/>
          <w:sz w:val="24"/>
          <w:highlight w:val="none"/>
        </w:rPr>
        <w:t>第</w:t>
      </w:r>
      <w:r>
        <w:rPr>
          <w:rFonts w:hint="eastAsia" w:ascii="Times New Roman" w:hAnsi="Times New Roman" w:cs="仿宋"/>
          <w:b/>
          <w:sz w:val="24"/>
          <w:highlight w:val="none"/>
          <w:lang w:eastAsia="zh-CN"/>
        </w:rPr>
        <w:t>九</w:t>
      </w:r>
      <w:r>
        <w:rPr>
          <w:rFonts w:hint="eastAsia" w:ascii="Times New Roman" w:hAnsi="Times New Roman" w:eastAsia="宋体" w:cs="仿宋"/>
          <w:b/>
          <w:sz w:val="24"/>
          <w:highlight w:val="none"/>
        </w:rPr>
        <w:t>条 合同</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Times New Roman" w:hAnsi="Times New Roman" w:eastAsia="宋体" w:cs="仿宋"/>
          <w:b/>
          <w:sz w:val="24"/>
          <w:highlight w:val="none"/>
        </w:rPr>
        <w:t>生效及其他</w:t>
      </w:r>
    </w:p>
    <w:p w14:paraId="5F028E70">
      <w:pPr>
        <w:adjustRightInd w:val="0"/>
        <w:snapToGrid w:val="0"/>
        <w:spacing w:line="360" w:lineRule="auto"/>
        <w:ind w:firstLine="460" w:firstLineChars="192"/>
        <w:rPr>
          <w:rFonts w:ascii="Times New Roman" w:hAnsi="Times New Roman" w:eastAsia="宋体" w:cs="宋体"/>
          <w:sz w:val="24"/>
          <w:highlight w:val="none"/>
        </w:rPr>
      </w:pPr>
      <w:r>
        <w:rPr>
          <w:rFonts w:hint="eastAsia" w:ascii="Times New Roman" w:hAnsi="Times New Roman" w:eastAsia="宋体" w:cs="宋体"/>
          <w:sz w:val="24"/>
          <w:highlight w:val="none"/>
        </w:rPr>
        <w:t>1、因甲方对服务需求量增加时，甲方通知乙方后，乙方应及时为甲方提供相应的服务，甲方以不高于本次合同中约定的同档次单价向乙方支付相应的款项，不再另立合同。</w:t>
      </w:r>
    </w:p>
    <w:p w14:paraId="1BB9E144">
      <w:pPr>
        <w:adjustRightInd w:val="0"/>
        <w:snapToGrid w:val="0"/>
        <w:spacing w:line="360" w:lineRule="auto"/>
        <w:ind w:firstLine="460" w:firstLineChars="192"/>
        <w:rPr>
          <w:rFonts w:ascii="Times New Roman" w:hAnsi="Times New Roman" w:eastAsia="宋体" w:cs="宋体"/>
          <w:sz w:val="24"/>
          <w:highlight w:val="none"/>
        </w:rPr>
      </w:pPr>
      <w:r>
        <w:rPr>
          <w:rFonts w:hint="eastAsia" w:ascii="Times New Roman" w:hAnsi="Times New Roman" w:eastAsia="宋体" w:cs="宋体"/>
          <w:sz w:val="24"/>
          <w:highlight w:val="none"/>
        </w:rPr>
        <w:t>2、因甲方使用人员变动，只需要甲方提供盖有单位或者部门公章的说明函，乙方应给予解除人员绑定。</w:t>
      </w:r>
    </w:p>
    <w:p w14:paraId="57EA2453">
      <w:pPr>
        <w:adjustRightInd w:val="0"/>
        <w:snapToGrid w:val="0"/>
        <w:spacing w:line="360" w:lineRule="auto"/>
        <w:ind w:firstLine="460" w:firstLineChars="192"/>
        <w:rPr>
          <w:rFonts w:ascii="Times New Roman" w:hAnsi="Times New Roman" w:eastAsia="宋体" w:cs="宋体"/>
          <w:sz w:val="24"/>
          <w:highlight w:val="none"/>
        </w:rPr>
      </w:pPr>
      <w:r>
        <w:rPr>
          <w:rFonts w:hint="eastAsia" w:ascii="Times New Roman" w:hAnsi="Times New Roman" w:cs="宋体"/>
          <w:sz w:val="24"/>
          <w:highlight w:val="none"/>
          <w:lang w:val="en-US" w:eastAsia="zh-CN"/>
        </w:rPr>
        <w:t>3</w:t>
      </w:r>
      <w:r>
        <w:rPr>
          <w:rFonts w:hint="eastAsia" w:ascii="Times New Roman" w:hAnsi="Times New Roman" w:eastAsia="宋体" w:cs="宋体"/>
          <w:sz w:val="24"/>
          <w:highlight w:val="none"/>
        </w:rPr>
        <w:t>、如有未尽事宜，由双方依法订立补充合同。</w:t>
      </w:r>
    </w:p>
    <w:p w14:paraId="2F606FBB">
      <w:pPr>
        <w:adjustRightInd w:val="0"/>
        <w:snapToGrid w:val="0"/>
        <w:spacing w:line="360" w:lineRule="auto"/>
        <w:ind w:firstLine="460" w:firstLineChars="192"/>
        <w:rPr>
          <w:rFonts w:ascii="Times New Roman" w:hAnsi="Times New Roman" w:eastAsia="宋体" w:cs="宋体"/>
          <w:sz w:val="24"/>
          <w:highlight w:val="none"/>
        </w:rPr>
      </w:pPr>
      <w:r>
        <w:rPr>
          <w:rFonts w:hint="eastAsia" w:ascii="Times New Roman" w:hAnsi="Times New Roman" w:cs="宋体"/>
          <w:sz w:val="24"/>
          <w:highlight w:val="none"/>
          <w:lang w:val="en-US" w:eastAsia="zh-CN"/>
        </w:rPr>
        <w:t>4</w:t>
      </w:r>
      <w:r>
        <w:rPr>
          <w:rFonts w:hint="eastAsia" w:ascii="Times New Roman" w:hAnsi="Times New Roman" w:eastAsia="宋体" w:cs="宋体"/>
          <w:sz w:val="24"/>
          <w:highlight w:val="none"/>
        </w:rPr>
        <w:t>、本合同双方应加盖骑缝章。</w:t>
      </w:r>
    </w:p>
    <w:p w14:paraId="03432823">
      <w:pPr>
        <w:adjustRightInd w:val="0"/>
        <w:snapToGrid w:val="0"/>
        <w:spacing w:line="360" w:lineRule="auto"/>
        <w:ind w:firstLine="460" w:firstLineChars="192"/>
        <w:rPr>
          <w:rFonts w:hint="eastAsia" w:ascii="Times New Roman" w:hAnsi="Times New Roman" w:eastAsia="宋体" w:cs="宋体"/>
          <w:sz w:val="24"/>
          <w:highlight w:val="none"/>
        </w:rPr>
      </w:pPr>
      <w:r>
        <w:rPr>
          <w:rFonts w:hint="eastAsia" w:ascii="Times New Roman" w:hAnsi="Times New Roman" w:cs="宋体"/>
          <w:sz w:val="24"/>
          <w:highlight w:val="none"/>
          <w:lang w:val="en-US" w:eastAsia="zh-CN"/>
        </w:rPr>
        <w:t>5</w:t>
      </w:r>
      <w:r>
        <w:rPr>
          <w:rFonts w:hint="eastAsia" w:ascii="Times New Roman" w:hAnsi="Times New Roman" w:eastAsia="宋体" w:cs="宋体"/>
          <w:sz w:val="24"/>
          <w:highlight w:val="none"/>
        </w:rPr>
        <w:t>、本合同一式四份，甲方和乙方各两份，每份具有同等法律效力。本合同自双方盖章之日起生效。</w:t>
      </w:r>
    </w:p>
    <w:p w14:paraId="68FB6B5B">
      <w:pPr>
        <w:pStyle w:val="34"/>
        <w:rPr>
          <w:rFonts w:ascii="Times New Roman" w:hAnsi="Times New Roman"/>
          <w:highlight w:val="none"/>
        </w:rPr>
      </w:pPr>
    </w:p>
    <w:p w14:paraId="6A3D5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sz w:val="24"/>
          <w:highlight w:val="none"/>
        </w:rPr>
      </w:pPr>
      <w:r>
        <w:rPr>
          <w:rFonts w:ascii="Times New Roman" w:hAnsi="Times New Roman" w:eastAsia="宋体"/>
          <w:sz w:val="24"/>
          <w:highlight w:val="none"/>
        </w:rPr>
        <w:t>附件</w:t>
      </w:r>
      <w:r>
        <w:rPr>
          <w:rFonts w:hint="eastAsia" w:ascii="Times New Roman" w:hAnsi="Times New Roman" w:eastAsia="宋体"/>
          <w:sz w:val="24"/>
          <w:highlight w:val="none"/>
        </w:rPr>
        <w:t>：</w:t>
      </w:r>
      <w:r>
        <w:rPr>
          <w:rFonts w:ascii="Times New Roman" w:hAnsi="Times New Roman" w:eastAsia="宋体"/>
          <w:sz w:val="24"/>
          <w:highlight w:val="none"/>
        </w:rPr>
        <w:t>服务主要内容</w:t>
      </w:r>
      <w:r>
        <w:rPr>
          <w:rFonts w:hint="eastAsia" w:ascii="Times New Roman" w:hAnsi="Times New Roman" w:eastAsia="宋体"/>
          <w:sz w:val="24"/>
          <w:highlight w:val="none"/>
        </w:rPr>
        <w:t>（由</w:t>
      </w:r>
      <w:r>
        <w:rPr>
          <w:rFonts w:hint="eastAsia" w:ascii="Times New Roman" w:hAnsi="Times New Roman" w:eastAsia="宋体"/>
          <w:sz w:val="24"/>
          <w:highlight w:val="none"/>
          <w:lang w:eastAsia="zh-CN"/>
        </w:rPr>
        <w:t>比选</w:t>
      </w:r>
      <w:r>
        <w:rPr>
          <w:rFonts w:hint="eastAsia" w:ascii="Times New Roman" w:hAnsi="Times New Roman" w:eastAsia="宋体"/>
          <w:sz w:val="24"/>
          <w:highlight w:val="none"/>
        </w:rPr>
        <w:t>文件第四章</w:t>
      </w:r>
      <w:r>
        <w:rPr>
          <w:rFonts w:hint="eastAsia" w:ascii="Times New Roman" w:hAnsi="Times New Roman" w:eastAsia="宋体"/>
          <w:sz w:val="24"/>
          <w:highlight w:val="none"/>
          <w:lang w:eastAsia="zh-CN"/>
        </w:rPr>
        <w:t>比选</w:t>
      </w:r>
      <w:r>
        <w:rPr>
          <w:rFonts w:hint="eastAsia" w:ascii="Times New Roman" w:hAnsi="Times New Roman" w:eastAsia="宋体"/>
          <w:sz w:val="24"/>
          <w:highlight w:val="none"/>
        </w:rPr>
        <w:t>人要求转化）</w:t>
      </w:r>
    </w:p>
    <w:p w14:paraId="1EBF916C">
      <w:pPr>
        <w:pStyle w:val="34"/>
        <w:rPr>
          <w:rFonts w:ascii="Times New Roman" w:hAnsi="Times New Roman" w:eastAsia="宋体"/>
          <w:color w:val="auto"/>
          <w:sz w:val="24"/>
          <w:highlight w:val="none"/>
        </w:rPr>
      </w:pPr>
    </w:p>
    <w:p w14:paraId="1B9C75B0">
      <w:pPr>
        <w:rPr>
          <w:rFonts w:ascii="Times New Roman" w:hAnsi="Times New Roman" w:eastAsia="宋体"/>
          <w:sz w:val="24"/>
          <w:highlight w:val="none"/>
        </w:rPr>
      </w:pPr>
    </w:p>
    <w:p w14:paraId="2470BF32">
      <w:pPr>
        <w:pStyle w:val="34"/>
        <w:rPr>
          <w:rFonts w:ascii="Times New Roman" w:hAnsi="Times New Roman" w:eastAsia="宋体"/>
          <w:color w:val="auto"/>
          <w:sz w:val="24"/>
          <w:highlight w:val="none"/>
        </w:rPr>
      </w:pPr>
    </w:p>
    <w:p w14:paraId="7C76456F">
      <w:pPr>
        <w:rPr>
          <w:rFonts w:ascii="Times New Roman" w:hAnsi="Times New Roman" w:eastAsia="宋体"/>
          <w:sz w:val="24"/>
          <w:highlight w:val="none"/>
        </w:rPr>
      </w:pPr>
    </w:p>
    <w:p w14:paraId="63B00E56">
      <w:pPr>
        <w:spacing w:line="600" w:lineRule="exact"/>
        <w:rPr>
          <w:rFonts w:ascii="Times New Roman" w:hAnsi="Times New Roman" w:eastAsia="宋体" w:cs="仿宋"/>
          <w:sz w:val="24"/>
          <w:highlight w:val="none"/>
        </w:rPr>
      </w:pPr>
      <w:r>
        <w:rPr>
          <w:rFonts w:hint="eastAsia" w:ascii="Times New Roman" w:hAnsi="Times New Roman" w:eastAsia="宋体" w:cs="仿宋"/>
          <w:sz w:val="24"/>
          <w:highlight w:val="none"/>
        </w:rPr>
        <w:t>以下为合同签字盖章页</w:t>
      </w:r>
    </w:p>
    <w:p w14:paraId="4597DFAA">
      <w:pPr>
        <w:rPr>
          <w:rFonts w:ascii="Times New Roman" w:hAnsi="Times New Roman" w:eastAsia="宋体"/>
          <w:sz w:val="24"/>
          <w:highlight w:val="none"/>
        </w:rPr>
      </w:pPr>
    </w:p>
    <w:p w14:paraId="05095B3F">
      <w:pPr>
        <w:spacing w:line="600" w:lineRule="exact"/>
        <w:rPr>
          <w:rFonts w:ascii="Times New Roman" w:hAnsi="Times New Roman" w:eastAsia="宋体" w:cs="仿宋"/>
          <w:sz w:val="24"/>
          <w:highlight w:val="none"/>
        </w:rPr>
      </w:pPr>
      <w:r>
        <w:rPr>
          <w:rFonts w:hint="eastAsia" w:ascii="Times New Roman" w:hAnsi="Times New Roman" w:eastAsia="宋体" w:cs="仿宋"/>
          <w:sz w:val="24"/>
          <w:highlight w:val="none"/>
        </w:rPr>
        <w:t>甲方（盖章）：                      乙方（盖章）：</w:t>
      </w:r>
    </w:p>
    <w:p w14:paraId="7C1BF59E">
      <w:pPr>
        <w:spacing w:line="600" w:lineRule="exact"/>
        <w:ind w:firstLine="1440" w:firstLineChars="600"/>
        <w:rPr>
          <w:rFonts w:ascii="Times New Roman" w:hAnsi="Times New Roman" w:eastAsia="宋体" w:cs="仿宋"/>
          <w:sz w:val="24"/>
          <w:highlight w:val="none"/>
        </w:rPr>
      </w:pPr>
      <w:r>
        <w:rPr>
          <w:rFonts w:hint="eastAsia" w:ascii="Times New Roman" w:hAnsi="Times New Roman" w:eastAsia="宋体" w:cs="仿宋"/>
          <w:sz w:val="24"/>
          <w:highlight w:val="none"/>
        </w:rPr>
        <w:tab/>
      </w:r>
      <w:r>
        <w:rPr>
          <w:rFonts w:hint="eastAsia" w:ascii="Times New Roman" w:hAnsi="Times New Roman" w:eastAsia="宋体" w:cs="仿宋"/>
          <w:sz w:val="24"/>
          <w:highlight w:val="none"/>
        </w:rPr>
        <w:tab/>
      </w:r>
      <w:r>
        <w:rPr>
          <w:rFonts w:hint="eastAsia" w:ascii="Times New Roman" w:hAnsi="Times New Roman" w:eastAsia="宋体" w:cs="仿宋"/>
          <w:sz w:val="24"/>
          <w:highlight w:val="none"/>
        </w:rPr>
        <w:t xml:space="preserve">     </w:t>
      </w:r>
    </w:p>
    <w:p w14:paraId="14ADF054">
      <w:pPr>
        <w:spacing w:line="600" w:lineRule="exact"/>
        <w:rPr>
          <w:rFonts w:ascii="Times New Roman" w:hAnsi="Times New Roman" w:eastAsia="宋体" w:cs="仿宋"/>
          <w:sz w:val="24"/>
          <w:highlight w:val="none"/>
        </w:rPr>
      </w:pPr>
      <w:r>
        <w:rPr>
          <w:rFonts w:hint="eastAsia" w:ascii="Times New Roman" w:hAnsi="Times New Roman" w:eastAsia="宋体" w:cs="仿宋"/>
          <w:sz w:val="24"/>
          <w:highlight w:val="none"/>
        </w:rPr>
        <w:t>法定代表人（授权代表）：            法定代表人（授权代表）：</w:t>
      </w:r>
    </w:p>
    <w:p w14:paraId="49A32EF4">
      <w:pPr>
        <w:spacing w:line="600" w:lineRule="exact"/>
        <w:rPr>
          <w:rFonts w:ascii="Times New Roman" w:hAnsi="Times New Roman" w:eastAsia="宋体" w:cs="仿宋"/>
          <w:sz w:val="24"/>
          <w:highlight w:val="none"/>
        </w:rPr>
      </w:pPr>
    </w:p>
    <w:p w14:paraId="3ED2F313">
      <w:pPr>
        <w:spacing w:line="600" w:lineRule="exact"/>
        <w:ind w:left="4080" w:hanging="4080" w:hangingChars="1700"/>
        <w:rPr>
          <w:rFonts w:ascii="Times New Roman" w:hAnsi="Times New Roman" w:eastAsia="宋体" w:cs="仿宋"/>
          <w:sz w:val="24"/>
          <w:highlight w:val="none"/>
        </w:rPr>
      </w:pPr>
      <w:r>
        <w:rPr>
          <w:rFonts w:hint="eastAsia" w:ascii="Times New Roman" w:hAnsi="Times New Roman" w:eastAsia="宋体" w:cs="仿宋"/>
          <w:sz w:val="24"/>
          <w:highlight w:val="none"/>
        </w:rPr>
        <w:t>地址：                             地址：</w:t>
      </w:r>
    </w:p>
    <w:p w14:paraId="28CEADF6">
      <w:pPr>
        <w:spacing w:line="600" w:lineRule="exact"/>
        <w:ind w:left="5280" w:hanging="5280" w:hangingChars="2200"/>
        <w:jc w:val="left"/>
        <w:rPr>
          <w:rFonts w:ascii="Times New Roman" w:hAnsi="Times New Roman" w:eastAsia="宋体" w:cs="仿宋"/>
          <w:sz w:val="24"/>
          <w:highlight w:val="none"/>
        </w:rPr>
      </w:pPr>
      <w:r>
        <w:rPr>
          <w:rFonts w:hint="eastAsia" w:ascii="Times New Roman" w:hAnsi="Times New Roman" w:eastAsia="宋体" w:cs="仿宋"/>
          <w:sz w:val="24"/>
          <w:highlight w:val="none"/>
        </w:rPr>
        <w:t>开户银行：                         开户银行：</w:t>
      </w:r>
    </w:p>
    <w:p w14:paraId="24181E55">
      <w:pPr>
        <w:spacing w:line="600" w:lineRule="exact"/>
        <w:rPr>
          <w:rFonts w:ascii="Times New Roman" w:hAnsi="Times New Roman" w:eastAsia="宋体" w:cs="仿宋"/>
          <w:sz w:val="24"/>
          <w:highlight w:val="none"/>
        </w:rPr>
      </w:pPr>
      <w:r>
        <w:rPr>
          <w:rFonts w:hint="eastAsia" w:ascii="Times New Roman" w:hAnsi="Times New Roman" w:eastAsia="宋体" w:cs="仿宋"/>
          <w:sz w:val="24"/>
          <w:highlight w:val="none"/>
        </w:rPr>
        <w:t>账号：                             账号：</w:t>
      </w:r>
    </w:p>
    <w:p w14:paraId="6C42F03D">
      <w:pPr>
        <w:spacing w:line="600" w:lineRule="exact"/>
        <w:rPr>
          <w:rFonts w:ascii="Times New Roman" w:hAnsi="Times New Roman" w:eastAsia="宋体" w:cs="仿宋"/>
          <w:sz w:val="24"/>
          <w:highlight w:val="none"/>
        </w:rPr>
      </w:pPr>
    </w:p>
    <w:p w14:paraId="43078D3C">
      <w:pPr>
        <w:tabs>
          <w:tab w:val="left" w:pos="4680"/>
        </w:tabs>
        <w:spacing w:line="600" w:lineRule="exact"/>
        <w:rPr>
          <w:rFonts w:ascii="Times New Roman" w:hAnsi="Times New Roman" w:eastAsia="仿宋_GB2312" w:cs="仿宋"/>
          <w:sz w:val="28"/>
          <w:szCs w:val="28"/>
          <w:highlight w:val="none"/>
        </w:rPr>
      </w:pPr>
      <w:r>
        <w:rPr>
          <w:rFonts w:hint="eastAsia" w:ascii="Times New Roman" w:hAnsi="Times New Roman" w:eastAsia="宋体" w:cs="仿宋"/>
          <w:sz w:val="24"/>
          <w:highlight w:val="none"/>
        </w:rPr>
        <w:t xml:space="preserve">签约日期：   年  月   日          签约日期：  年  月   </w:t>
      </w:r>
      <w:r>
        <w:rPr>
          <w:rFonts w:hint="eastAsia" w:ascii="Times New Roman" w:hAnsi="Times New Roman" w:eastAsia="仿宋_GB2312" w:cs="仿宋"/>
          <w:sz w:val="28"/>
          <w:szCs w:val="28"/>
          <w:highlight w:val="none"/>
        </w:rPr>
        <w:t>日</w:t>
      </w:r>
    </w:p>
    <w:p w14:paraId="067DF19B">
      <w:pPr>
        <w:spacing w:line="360" w:lineRule="auto"/>
        <w:ind w:firstLine="480" w:firstLineChars="200"/>
        <w:rPr>
          <w:rFonts w:hint="eastAsia" w:ascii="Times New Roman" w:hAnsi="Times New Roman" w:cs="宋体"/>
          <w:color w:val="000000"/>
          <w:sz w:val="24"/>
          <w:highlight w:val="none"/>
        </w:rPr>
      </w:pPr>
    </w:p>
    <w:p w14:paraId="1E364C6D">
      <w:pPr>
        <w:rPr>
          <w:rFonts w:ascii="Times New Roman" w:hAnsi="Times New Roman"/>
          <w:highlight w:val="none"/>
        </w:rPr>
      </w:pPr>
    </w:p>
    <w:p w14:paraId="0A3E16B0">
      <w:pPr>
        <w:rPr>
          <w:rFonts w:hint="eastAsia" w:ascii="Times New Roman" w:hAnsi="Times New Roman" w:eastAsia="仿宋_GB2312" w:cs="仿宋_GB2312"/>
          <w:sz w:val="32"/>
          <w:szCs w:val="32"/>
          <w:highlight w:val="none"/>
          <w:lang w:eastAsia="zh-CN"/>
        </w:rPr>
      </w:pPr>
    </w:p>
    <w:sectPr>
      <w:headerReference r:id="rId6" w:type="default"/>
      <w:footerReference r:id="rId7" w:type="default"/>
      <w:pgSz w:w="11906" w:h="16838"/>
      <w:pgMar w:top="2098" w:right="1474" w:bottom="1984" w:left="1587" w:header="1559"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3D1C6A-89FD-4C91-9705-81D159796546}"/>
  </w:font>
  <w:font w:name="Courier New">
    <w:panose1 w:val="02070309020205020404"/>
    <w:charset w:val="01"/>
    <w:family w:val="modern"/>
    <w:pitch w:val="default"/>
    <w:sig w:usb0="E0002EFF" w:usb1="C0007843" w:usb2="00000009" w:usb3="00000000" w:csb0="400001FF" w:csb1="FFFF0000"/>
    <w:embedRegular r:id="rId2" w:fontKey="{B4555C99-CA88-4482-8DE3-7CAE1073EFF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ʩ">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3" w:fontKey="{4BD5DBBA-8CC9-42C8-81DC-37C775C2A516}"/>
  </w:font>
  <w:font w:name="仿宋_GB2312">
    <w:panose1 w:val="02010609030101010101"/>
    <w:charset w:val="86"/>
    <w:family w:val="modern"/>
    <w:pitch w:val="default"/>
    <w:sig w:usb0="00000001" w:usb1="080E0000" w:usb2="00000000" w:usb3="00000000" w:csb0="00040000" w:csb1="00000000"/>
    <w:embedRegular r:id="rId4" w:fontKey="{15B05215-78E2-498C-806A-B00F62C7DAA4}"/>
  </w:font>
  <w:font w:name="楷体à.ā">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15C88D38-3A5E-4AB4-AD80-10E8EAFED7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EF8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A7F3A">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E1E4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EDE1E4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B4ED">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897C7">
                          <w:pPr>
                            <w:pStyle w:val="18"/>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94897C7">
                    <w:pPr>
                      <w:pStyle w:val="18"/>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5A8A">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7A3D6">
                          <w:pPr>
                            <w:pStyle w:val="18"/>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487A3D6">
                    <w:pPr>
                      <w:pStyle w:val="18"/>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DB7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CDADF"/>
    <w:multiLevelType w:val="singleLevel"/>
    <w:tmpl w:val="E8BCDADF"/>
    <w:lvl w:ilvl="0" w:tentative="0">
      <w:start w:val="4"/>
      <w:numFmt w:val="chineseCounting"/>
      <w:suff w:val="space"/>
      <w:lvlText w:val="第%1章"/>
      <w:lvlJc w:val="left"/>
      <w:rPr>
        <w:rFonts w:hint="eastAsia"/>
      </w:rPr>
    </w:lvl>
  </w:abstractNum>
  <w:abstractNum w:abstractNumId="1">
    <w:nsid w:val="2EF3513C"/>
    <w:multiLevelType w:val="singleLevel"/>
    <w:tmpl w:val="2EF3513C"/>
    <w:lvl w:ilvl="0" w:tentative="0">
      <w:start w:val="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3M2JmY2NkOTQ0NzJhYmI4MzZiNDZjY2NkOGE3ODIifQ=="/>
  </w:docVars>
  <w:rsids>
    <w:rsidRoot w:val="42E73036"/>
    <w:rsid w:val="00071828"/>
    <w:rsid w:val="000901B6"/>
    <w:rsid w:val="0017487A"/>
    <w:rsid w:val="001C249E"/>
    <w:rsid w:val="001C34B7"/>
    <w:rsid w:val="001D1C36"/>
    <w:rsid w:val="0020299B"/>
    <w:rsid w:val="00217838"/>
    <w:rsid w:val="00226D1C"/>
    <w:rsid w:val="00330539"/>
    <w:rsid w:val="00353795"/>
    <w:rsid w:val="0039241E"/>
    <w:rsid w:val="00480F11"/>
    <w:rsid w:val="00563B11"/>
    <w:rsid w:val="005A49E3"/>
    <w:rsid w:val="005A7200"/>
    <w:rsid w:val="005B4C67"/>
    <w:rsid w:val="005F2FD6"/>
    <w:rsid w:val="00602586"/>
    <w:rsid w:val="00662608"/>
    <w:rsid w:val="00821184"/>
    <w:rsid w:val="00871081"/>
    <w:rsid w:val="009A3D01"/>
    <w:rsid w:val="009C6ABA"/>
    <w:rsid w:val="00B20018"/>
    <w:rsid w:val="00B2198C"/>
    <w:rsid w:val="00BB0B1B"/>
    <w:rsid w:val="00C166E4"/>
    <w:rsid w:val="00CD105E"/>
    <w:rsid w:val="00E52292"/>
    <w:rsid w:val="00E74F9D"/>
    <w:rsid w:val="00E917B4"/>
    <w:rsid w:val="00EE4CAC"/>
    <w:rsid w:val="00F3744D"/>
    <w:rsid w:val="00F4053A"/>
    <w:rsid w:val="00F45365"/>
    <w:rsid w:val="01C67C6F"/>
    <w:rsid w:val="01E5599D"/>
    <w:rsid w:val="01F207AE"/>
    <w:rsid w:val="03063C2D"/>
    <w:rsid w:val="037D141B"/>
    <w:rsid w:val="038354ED"/>
    <w:rsid w:val="045B1D7A"/>
    <w:rsid w:val="045B6A89"/>
    <w:rsid w:val="04AC0CA9"/>
    <w:rsid w:val="04D21F46"/>
    <w:rsid w:val="052A3623"/>
    <w:rsid w:val="062637A2"/>
    <w:rsid w:val="06F67972"/>
    <w:rsid w:val="088B216A"/>
    <w:rsid w:val="0A002BCE"/>
    <w:rsid w:val="0BAB6D14"/>
    <w:rsid w:val="0E6E51EC"/>
    <w:rsid w:val="0EC35F79"/>
    <w:rsid w:val="0EDE024D"/>
    <w:rsid w:val="0F6A4E91"/>
    <w:rsid w:val="0FFD1C46"/>
    <w:rsid w:val="105F1388"/>
    <w:rsid w:val="125308C6"/>
    <w:rsid w:val="139E0753"/>
    <w:rsid w:val="13CB6F85"/>
    <w:rsid w:val="14010977"/>
    <w:rsid w:val="15F51C98"/>
    <w:rsid w:val="15F861CB"/>
    <w:rsid w:val="168B7CC4"/>
    <w:rsid w:val="177F61E9"/>
    <w:rsid w:val="17C07E41"/>
    <w:rsid w:val="17F3300B"/>
    <w:rsid w:val="193355AB"/>
    <w:rsid w:val="195645B9"/>
    <w:rsid w:val="19F76FA6"/>
    <w:rsid w:val="1B5C0A8D"/>
    <w:rsid w:val="1BE21353"/>
    <w:rsid w:val="1C250273"/>
    <w:rsid w:val="1C6D261E"/>
    <w:rsid w:val="1D110F3F"/>
    <w:rsid w:val="1E521923"/>
    <w:rsid w:val="1ED85801"/>
    <w:rsid w:val="1FF824B4"/>
    <w:rsid w:val="1FF9386F"/>
    <w:rsid w:val="210165B1"/>
    <w:rsid w:val="21BA18CA"/>
    <w:rsid w:val="21C91639"/>
    <w:rsid w:val="23EC42F7"/>
    <w:rsid w:val="2417134A"/>
    <w:rsid w:val="242F44A5"/>
    <w:rsid w:val="24BF79D0"/>
    <w:rsid w:val="24CC5FBB"/>
    <w:rsid w:val="24E422B9"/>
    <w:rsid w:val="251F561F"/>
    <w:rsid w:val="255B7ED1"/>
    <w:rsid w:val="26986CB2"/>
    <w:rsid w:val="27056278"/>
    <w:rsid w:val="27FF4312"/>
    <w:rsid w:val="292F6726"/>
    <w:rsid w:val="29574B82"/>
    <w:rsid w:val="29B979E4"/>
    <w:rsid w:val="2A371B74"/>
    <w:rsid w:val="2E5549E7"/>
    <w:rsid w:val="2EFB7018"/>
    <w:rsid w:val="30ED7D39"/>
    <w:rsid w:val="331D2425"/>
    <w:rsid w:val="33A72170"/>
    <w:rsid w:val="34051A52"/>
    <w:rsid w:val="35260DFF"/>
    <w:rsid w:val="35C83650"/>
    <w:rsid w:val="36636652"/>
    <w:rsid w:val="36963C5F"/>
    <w:rsid w:val="36DF0A79"/>
    <w:rsid w:val="37677539"/>
    <w:rsid w:val="38A0184D"/>
    <w:rsid w:val="38A94911"/>
    <w:rsid w:val="399003FF"/>
    <w:rsid w:val="39A52253"/>
    <w:rsid w:val="39FA1169"/>
    <w:rsid w:val="3A430FEE"/>
    <w:rsid w:val="3B712FD3"/>
    <w:rsid w:val="3B7C40D4"/>
    <w:rsid w:val="3C3E333C"/>
    <w:rsid w:val="3C516CC1"/>
    <w:rsid w:val="3D74475E"/>
    <w:rsid w:val="3F12422F"/>
    <w:rsid w:val="3F9F37C0"/>
    <w:rsid w:val="3FD847BA"/>
    <w:rsid w:val="40454F2B"/>
    <w:rsid w:val="40501B71"/>
    <w:rsid w:val="41022E47"/>
    <w:rsid w:val="41C23CEA"/>
    <w:rsid w:val="42E73036"/>
    <w:rsid w:val="44446C45"/>
    <w:rsid w:val="44BB160D"/>
    <w:rsid w:val="44EC6A2F"/>
    <w:rsid w:val="45502602"/>
    <w:rsid w:val="47AB6FCE"/>
    <w:rsid w:val="48112949"/>
    <w:rsid w:val="482A6A6B"/>
    <w:rsid w:val="48556132"/>
    <w:rsid w:val="487B4113"/>
    <w:rsid w:val="49EC4F85"/>
    <w:rsid w:val="4A967416"/>
    <w:rsid w:val="4AB60164"/>
    <w:rsid w:val="4B242050"/>
    <w:rsid w:val="4B2B363E"/>
    <w:rsid w:val="4B893ACB"/>
    <w:rsid w:val="4CE65BA0"/>
    <w:rsid w:val="4D930C30"/>
    <w:rsid w:val="4DF67155"/>
    <w:rsid w:val="4E1219B7"/>
    <w:rsid w:val="4E3862A7"/>
    <w:rsid w:val="4F474DF1"/>
    <w:rsid w:val="50A3118B"/>
    <w:rsid w:val="527A269F"/>
    <w:rsid w:val="52DF6158"/>
    <w:rsid w:val="5312326A"/>
    <w:rsid w:val="533572C9"/>
    <w:rsid w:val="548F0716"/>
    <w:rsid w:val="550A0AE0"/>
    <w:rsid w:val="55323277"/>
    <w:rsid w:val="553304D8"/>
    <w:rsid w:val="557412C8"/>
    <w:rsid w:val="55893FC6"/>
    <w:rsid w:val="55FD3462"/>
    <w:rsid w:val="572103A5"/>
    <w:rsid w:val="57F17C46"/>
    <w:rsid w:val="583640C7"/>
    <w:rsid w:val="592F7CB4"/>
    <w:rsid w:val="59AC5085"/>
    <w:rsid w:val="59C802F1"/>
    <w:rsid w:val="5B3D09F0"/>
    <w:rsid w:val="5BF63593"/>
    <w:rsid w:val="5C6460F1"/>
    <w:rsid w:val="5D70712D"/>
    <w:rsid w:val="5EF109C4"/>
    <w:rsid w:val="5EFC17DB"/>
    <w:rsid w:val="5F036115"/>
    <w:rsid w:val="5F0B5CF5"/>
    <w:rsid w:val="5F2C54A2"/>
    <w:rsid w:val="607A5F2B"/>
    <w:rsid w:val="60D5726F"/>
    <w:rsid w:val="61B30E94"/>
    <w:rsid w:val="61C477E2"/>
    <w:rsid w:val="66551984"/>
    <w:rsid w:val="665F3E16"/>
    <w:rsid w:val="688B4586"/>
    <w:rsid w:val="68F06D6F"/>
    <w:rsid w:val="692A7561"/>
    <w:rsid w:val="6AEF673B"/>
    <w:rsid w:val="6CE20F96"/>
    <w:rsid w:val="6D124398"/>
    <w:rsid w:val="6D1852E5"/>
    <w:rsid w:val="6DC53E25"/>
    <w:rsid w:val="6EBD7464"/>
    <w:rsid w:val="7235130F"/>
    <w:rsid w:val="72D82ABE"/>
    <w:rsid w:val="72E2206E"/>
    <w:rsid w:val="73014136"/>
    <w:rsid w:val="75CD3BF1"/>
    <w:rsid w:val="7621396C"/>
    <w:rsid w:val="7664431D"/>
    <w:rsid w:val="76724FD8"/>
    <w:rsid w:val="783A4946"/>
    <w:rsid w:val="789C6D54"/>
    <w:rsid w:val="792F3E95"/>
    <w:rsid w:val="79940BDE"/>
    <w:rsid w:val="79B0209F"/>
    <w:rsid w:val="7A232871"/>
    <w:rsid w:val="7A482710"/>
    <w:rsid w:val="7AF908CA"/>
    <w:rsid w:val="7AFD57B8"/>
    <w:rsid w:val="7BB3211F"/>
    <w:rsid w:val="7BD93745"/>
    <w:rsid w:val="7C257CE7"/>
    <w:rsid w:val="7CF33307"/>
    <w:rsid w:val="7CF82188"/>
    <w:rsid w:val="7DB4431C"/>
    <w:rsid w:val="7EBA0FF5"/>
    <w:rsid w:val="7FCC40D1"/>
    <w:rsid w:val="7FCF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8"/>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3"/>
    <w:basedOn w:val="1"/>
    <w:next w:val="1"/>
    <w:link w:val="39"/>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5"/>
    <w:basedOn w:val="1"/>
    <w:next w:val="1"/>
    <w:link w:val="40"/>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rPr>
  </w:style>
  <w:style w:type="paragraph" w:styleId="7">
    <w:name w:val="Normal Indent"/>
    <w:basedOn w:val="1"/>
    <w:link w:val="42"/>
    <w:qFormat/>
    <w:uiPriority w:val="0"/>
    <w:pPr>
      <w:ind w:firstLine="200" w:firstLineChars="200"/>
    </w:pPr>
    <w:rPr>
      <w:rFonts w:ascii="Times New Roman" w:hAnsi="Times New Roman" w:eastAsia="宋体" w:cs="Times New Roman"/>
    </w:rPr>
  </w:style>
  <w:style w:type="paragraph" w:styleId="8">
    <w:name w:val="Document Map"/>
    <w:basedOn w:val="1"/>
    <w:link w:val="43"/>
    <w:qFormat/>
    <w:uiPriority w:val="0"/>
    <w:rPr>
      <w:rFonts w:ascii="宋体" w:hAnsi="Times New Roman" w:eastAsia="宋体" w:cs="Times New Roman"/>
      <w:sz w:val="18"/>
      <w:szCs w:val="18"/>
    </w:rPr>
  </w:style>
  <w:style w:type="paragraph" w:styleId="9">
    <w:name w:val="annotation text"/>
    <w:basedOn w:val="1"/>
    <w:link w:val="44"/>
    <w:qFormat/>
    <w:uiPriority w:val="99"/>
    <w:pPr>
      <w:jc w:val="left"/>
    </w:pPr>
    <w:rPr>
      <w:rFonts w:ascii="Times New Roman" w:hAnsi="Times New Roman" w:eastAsia="宋体" w:cs="Times New Roman"/>
    </w:rPr>
  </w:style>
  <w:style w:type="paragraph" w:styleId="10">
    <w:name w:val="Body Text"/>
    <w:basedOn w:val="1"/>
    <w:link w:val="45"/>
    <w:qFormat/>
    <w:uiPriority w:val="0"/>
    <w:pPr>
      <w:spacing w:after="120"/>
    </w:pPr>
    <w:rPr>
      <w:rFonts w:ascii="Times New Roman" w:hAnsi="Times New Roman" w:eastAsia="宋体" w:cs="Times New Roman"/>
    </w:rPr>
  </w:style>
  <w:style w:type="paragraph" w:styleId="11">
    <w:name w:val="Body Text Indent"/>
    <w:basedOn w:val="1"/>
    <w:link w:val="46"/>
    <w:qFormat/>
    <w:uiPriority w:val="0"/>
    <w:pPr>
      <w:ind w:firstLine="630"/>
    </w:pPr>
    <w:rPr>
      <w:rFonts w:ascii="Times New Roman" w:hAnsi="Times New Roman" w:eastAsia="宋体" w:cs="Times New Roman"/>
      <w:sz w:val="32"/>
      <w:szCs w:val="20"/>
    </w:rPr>
  </w:style>
  <w:style w:type="paragraph" w:styleId="12">
    <w:name w:val="toc 5"/>
    <w:basedOn w:val="1"/>
    <w:next w:val="1"/>
    <w:qFormat/>
    <w:uiPriority w:val="0"/>
    <w:pPr>
      <w:ind w:left="1680" w:leftChars="800"/>
    </w:pPr>
    <w:rPr>
      <w:rFonts w:ascii="Times New Roman" w:hAnsi="Times New Roman" w:eastAsia="宋体" w:cs="Times New Roman"/>
    </w:rPr>
  </w:style>
  <w:style w:type="paragraph" w:styleId="13">
    <w:name w:val="toc 3"/>
    <w:basedOn w:val="1"/>
    <w:next w:val="1"/>
    <w:qFormat/>
    <w:uiPriority w:val="0"/>
    <w:pPr>
      <w:ind w:left="840" w:leftChars="400"/>
    </w:pPr>
    <w:rPr>
      <w:rFonts w:ascii="Times New Roman" w:hAnsi="Times New Roman" w:eastAsia="宋体" w:cs="Times New Roman"/>
    </w:rPr>
  </w:style>
  <w:style w:type="paragraph" w:styleId="14">
    <w:name w:val="Plain Text"/>
    <w:basedOn w:val="1"/>
    <w:link w:val="47"/>
    <w:qFormat/>
    <w:uiPriority w:val="99"/>
    <w:rPr>
      <w:rFonts w:ascii="宋体" w:hAnsi="Courier New" w:eastAsia="宋体" w:cs="Times New Roman"/>
    </w:rPr>
  </w:style>
  <w:style w:type="paragraph" w:styleId="15">
    <w:name w:val="toc 8"/>
    <w:basedOn w:val="1"/>
    <w:next w:val="1"/>
    <w:qFormat/>
    <w:uiPriority w:val="0"/>
    <w:pPr>
      <w:ind w:left="2940" w:leftChars="1400"/>
    </w:pPr>
    <w:rPr>
      <w:rFonts w:ascii="Times New Roman" w:hAnsi="Times New Roman" w:eastAsia="宋体" w:cs="Times New Roman"/>
    </w:rPr>
  </w:style>
  <w:style w:type="paragraph" w:styleId="16">
    <w:name w:val="Date"/>
    <w:basedOn w:val="1"/>
    <w:next w:val="1"/>
    <w:link w:val="41"/>
    <w:unhideWhenUsed/>
    <w:qFormat/>
    <w:uiPriority w:val="0"/>
    <w:pPr>
      <w:ind w:left="100" w:leftChars="2500"/>
    </w:pPr>
    <w:rPr>
      <w:rFonts w:ascii="Times New Roman" w:hAnsi="Times New Roman" w:eastAsia="宋体" w:cs="Times New Roman"/>
    </w:rPr>
  </w:style>
  <w:style w:type="paragraph" w:styleId="17">
    <w:name w:val="Balloon Text"/>
    <w:basedOn w:val="1"/>
    <w:link w:val="48"/>
    <w:qFormat/>
    <w:uiPriority w:val="0"/>
    <w:rPr>
      <w:rFonts w:ascii="Times New Roman" w:hAnsi="Times New Roman" w:eastAsia="宋体" w:cs="Times New Roman"/>
      <w:sz w:val="18"/>
      <w:szCs w:val="18"/>
    </w:rPr>
  </w:style>
  <w:style w:type="paragraph" w:styleId="18">
    <w:name w:val="footer"/>
    <w:basedOn w:val="1"/>
    <w:link w:val="36"/>
    <w:qFormat/>
    <w:uiPriority w:val="99"/>
    <w:pPr>
      <w:tabs>
        <w:tab w:val="center" w:pos="4153"/>
        <w:tab w:val="right" w:pos="8306"/>
      </w:tabs>
      <w:snapToGrid w:val="0"/>
      <w:jc w:val="left"/>
    </w:pPr>
    <w:rPr>
      <w:sz w:val="18"/>
      <w:szCs w:val="18"/>
    </w:rPr>
  </w:style>
  <w:style w:type="paragraph" w:styleId="19">
    <w:name w:val="header"/>
    <w:basedOn w:val="1"/>
    <w:link w:val="35"/>
    <w:qFormat/>
    <w:uiPriority w:val="0"/>
    <w:pPr>
      <w:tabs>
        <w:tab w:val="center" w:pos="4153"/>
        <w:tab w:val="right" w:pos="8306"/>
      </w:tabs>
      <w:snapToGrid w:val="0"/>
      <w:jc w:val="center"/>
    </w:pPr>
    <w:rPr>
      <w:sz w:val="18"/>
      <w:szCs w:val="18"/>
    </w:rPr>
  </w:style>
  <w:style w:type="paragraph" w:styleId="20">
    <w:name w:val="toc 1"/>
    <w:basedOn w:val="1"/>
    <w:next w:val="1"/>
    <w:qFormat/>
    <w:uiPriority w:val="39"/>
    <w:rPr>
      <w:rFonts w:ascii="Times New Roman" w:hAnsi="Times New Roman" w:eastAsia="宋体" w:cs="Times New Roman"/>
    </w:rPr>
  </w:style>
  <w:style w:type="paragraph" w:styleId="21">
    <w:name w:val="toc 4"/>
    <w:basedOn w:val="1"/>
    <w:next w:val="1"/>
    <w:qFormat/>
    <w:uiPriority w:val="0"/>
    <w:pPr>
      <w:ind w:left="1260" w:leftChars="600"/>
    </w:pPr>
    <w:rPr>
      <w:rFonts w:ascii="Times New Roman" w:hAnsi="Times New Roman" w:eastAsia="宋体" w:cs="Times New Roman"/>
    </w:rPr>
  </w:style>
  <w:style w:type="paragraph" w:styleId="22">
    <w:name w:val="toc 6"/>
    <w:basedOn w:val="1"/>
    <w:next w:val="1"/>
    <w:qFormat/>
    <w:uiPriority w:val="0"/>
    <w:pPr>
      <w:ind w:left="2100" w:leftChars="1000"/>
    </w:pPr>
    <w:rPr>
      <w:rFonts w:ascii="Times New Roman" w:hAnsi="Times New Roman" w:eastAsia="宋体" w:cs="Times New Roman"/>
    </w:rPr>
  </w:style>
  <w:style w:type="paragraph" w:styleId="23">
    <w:name w:val="toc 2"/>
    <w:basedOn w:val="1"/>
    <w:next w:val="1"/>
    <w:qFormat/>
    <w:uiPriority w:val="0"/>
    <w:pPr>
      <w:ind w:left="420" w:leftChars="200"/>
    </w:pPr>
    <w:rPr>
      <w:rFonts w:ascii="Times New Roman" w:hAnsi="Times New Roman" w:eastAsia="宋体" w:cs="Times New Roman"/>
    </w:rPr>
  </w:style>
  <w:style w:type="paragraph" w:styleId="24">
    <w:name w:val="toc 9"/>
    <w:basedOn w:val="1"/>
    <w:next w:val="1"/>
    <w:qFormat/>
    <w:uiPriority w:val="0"/>
    <w:pPr>
      <w:ind w:left="3360" w:leftChars="1600"/>
    </w:pPr>
    <w:rPr>
      <w:rFonts w:ascii="Times New Roman" w:hAnsi="Times New Roman" w:eastAsia="宋体" w:cs="Times New Roman"/>
    </w:rPr>
  </w:style>
  <w:style w:type="paragraph" w:styleId="25">
    <w:name w:val="Normal (Web)"/>
    <w:basedOn w:val="1"/>
    <w:qFormat/>
    <w:uiPriority w:val="0"/>
    <w:pPr>
      <w:widowControl/>
      <w:spacing w:before="100" w:beforeAutospacing="1" w:after="100" w:afterAutospacing="1"/>
      <w:jc w:val="left"/>
    </w:pPr>
    <w:rPr>
      <w:rFonts w:ascii="宋体" w:hAnsi="Times New Roman" w:eastAsia="宋体" w:cs="Times New Roman"/>
      <w:kern w:val="0"/>
      <w:sz w:val="18"/>
      <w:szCs w:val="18"/>
    </w:rPr>
  </w:style>
  <w:style w:type="paragraph" w:styleId="26">
    <w:name w:val="annotation subject"/>
    <w:basedOn w:val="9"/>
    <w:next w:val="9"/>
    <w:link w:val="49"/>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Hyperlink"/>
    <w:unhideWhenUsed/>
    <w:qFormat/>
    <w:uiPriority w:val="99"/>
    <w:rPr>
      <w:color w:val="0563C1"/>
      <w:u w:val="single"/>
    </w:rPr>
  </w:style>
  <w:style w:type="character" w:styleId="33">
    <w:name w:val="annotation reference"/>
    <w:qFormat/>
    <w:uiPriority w:val="99"/>
    <w:rPr>
      <w:sz w:val="21"/>
      <w:szCs w:val="21"/>
    </w:rPr>
  </w:style>
  <w:style w:type="paragraph" w:customStyle="1" w:styleId="34">
    <w:name w:val="Index8"/>
    <w:basedOn w:val="1"/>
    <w:next w:val="1"/>
    <w:qFormat/>
    <w:uiPriority w:val="0"/>
    <w:pPr>
      <w:spacing w:line="276" w:lineRule="auto"/>
    </w:pPr>
    <w:rPr>
      <w:rFonts w:ascii="Times New Roman" w:hAnsi="Times New Roman" w:eastAsia="宋体" w:cs="Times New Roman"/>
      <w:color w:val="FF0000"/>
      <w:szCs w:val="21"/>
    </w:rPr>
  </w:style>
  <w:style w:type="character" w:customStyle="1" w:styleId="35">
    <w:name w:val="页眉 字符"/>
    <w:basedOn w:val="29"/>
    <w:link w:val="19"/>
    <w:qFormat/>
    <w:uiPriority w:val="0"/>
    <w:rPr>
      <w:rFonts w:asciiTheme="minorHAnsi" w:hAnsiTheme="minorHAnsi" w:eastAsiaTheme="minorEastAsia" w:cstheme="minorBidi"/>
      <w:kern w:val="2"/>
      <w:sz w:val="18"/>
      <w:szCs w:val="18"/>
    </w:rPr>
  </w:style>
  <w:style w:type="character" w:customStyle="1" w:styleId="36">
    <w:name w:val="页脚 字符"/>
    <w:basedOn w:val="29"/>
    <w:link w:val="18"/>
    <w:qFormat/>
    <w:uiPriority w:val="99"/>
    <w:rPr>
      <w:rFonts w:asciiTheme="minorHAnsi" w:hAnsiTheme="minorHAnsi" w:eastAsiaTheme="minorEastAsia" w:cstheme="minorBidi"/>
      <w:kern w:val="2"/>
      <w:sz w:val="18"/>
      <w:szCs w:val="18"/>
    </w:rPr>
  </w:style>
  <w:style w:type="character" w:customStyle="1" w:styleId="37">
    <w:name w:val="标题 1 字符"/>
    <w:basedOn w:val="29"/>
    <w:link w:val="2"/>
    <w:qFormat/>
    <w:uiPriority w:val="0"/>
    <w:rPr>
      <w:rFonts w:ascii="Calibri" w:hAnsi="Calibri"/>
      <w:b/>
      <w:bCs/>
      <w:kern w:val="44"/>
      <w:sz w:val="44"/>
      <w:szCs w:val="44"/>
    </w:rPr>
  </w:style>
  <w:style w:type="character" w:customStyle="1" w:styleId="38">
    <w:name w:val="标题 2 字符"/>
    <w:basedOn w:val="29"/>
    <w:link w:val="3"/>
    <w:qFormat/>
    <w:uiPriority w:val="0"/>
    <w:rPr>
      <w:rFonts w:ascii="Arial" w:hAnsi="Arial" w:eastAsia="黑体"/>
      <w:b/>
      <w:bCs/>
      <w:kern w:val="2"/>
      <w:sz w:val="32"/>
      <w:szCs w:val="32"/>
    </w:rPr>
  </w:style>
  <w:style w:type="character" w:customStyle="1" w:styleId="39">
    <w:name w:val="标题 3 字符"/>
    <w:basedOn w:val="29"/>
    <w:link w:val="4"/>
    <w:qFormat/>
    <w:uiPriority w:val="0"/>
    <w:rPr>
      <w:b/>
      <w:bCs/>
      <w:kern w:val="2"/>
      <w:sz w:val="32"/>
      <w:szCs w:val="32"/>
    </w:rPr>
  </w:style>
  <w:style w:type="character" w:customStyle="1" w:styleId="40">
    <w:name w:val="标题 5 字符"/>
    <w:basedOn w:val="29"/>
    <w:link w:val="5"/>
    <w:qFormat/>
    <w:uiPriority w:val="0"/>
    <w:rPr>
      <w:b/>
      <w:bCs/>
      <w:kern w:val="2"/>
      <w:sz w:val="28"/>
      <w:szCs w:val="28"/>
    </w:rPr>
  </w:style>
  <w:style w:type="character" w:customStyle="1" w:styleId="41">
    <w:name w:val="日期 字符"/>
    <w:basedOn w:val="29"/>
    <w:link w:val="16"/>
    <w:qFormat/>
    <w:uiPriority w:val="0"/>
    <w:rPr>
      <w:kern w:val="2"/>
      <w:sz w:val="21"/>
      <w:szCs w:val="24"/>
    </w:rPr>
  </w:style>
  <w:style w:type="character" w:customStyle="1" w:styleId="42">
    <w:name w:val="正文缩进 字符"/>
    <w:link w:val="7"/>
    <w:qFormat/>
    <w:uiPriority w:val="0"/>
    <w:rPr>
      <w:kern w:val="2"/>
      <w:sz w:val="21"/>
      <w:szCs w:val="24"/>
    </w:rPr>
  </w:style>
  <w:style w:type="character" w:customStyle="1" w:styleId="43">
    <w:name w:val="文档结构图 字符"/>
    <w:basedOn w:val="29"/>
    <w:link w:val="8"/>
    <w:qFormat/>
    <w:uiPriority w:val="0"/>
    <w:rPr>
      <w:rFonts w:ascii="宋体"/>
      <w:kern w:val="2"/>
      <w:sz w:val="18"/>
      <w:szCs w:val="18"/>
    </w:rPr>
  </w:style>
  <w:style w:type="character" w:customStyle="1" w:styleId="44">
    <w:name w:val="批注文字 字符"/>
    <w:basedOn w:val="29"/>
    <w:link w:val="9"/>
    <w:qFormat/>
    <w:uiPriority w:val="99"/>
    <w:rPr>
      <w:kern w:val="2"/>
      <w:sz w:val="21"/>
      <w:szCs w:val="24"/>
    </w:rPr>
  </w:style>
  <w:style w:type="character" w:customStyle="1" w:styleId="45">
    <w:name w:val="正文文本 字符"/>
    <w:basedOn w:val="29"/>
    <w:link w:val="10"/>
    <w:qFormat/>
    <w:uiPriority w:val="0"/>
    <w:rPr>
      <w:kern w:val="2"/>
      <w:sz w:val="21"/>
      <w:szCs w:val="24"/>
    </w:rPr>
  </w:style>
  <w:style w:type="character" w:customStyle="1" w:styleId="46">
    <w:name w:val="正文文本缩进 字符"/>
    <w:basedOn w:val="29"/>
    <w:link w:val="11"/>
    <w:qFormat/>
    <w:uiPriority w:val="0"/>
    <w:rPr>
      <w:kern w:val="2"/>
      <w:sz w:val="32"/>
    </w:rPr>
  </w:style>
  <w:style w:type="character" w:customStyle="1" w:styleId="47">
    <w:name w:val="纯文本 字符"/>
    <w:basedOn w:val="29"/>
    <w:link w:val="14"/>
    <w:qFormat/>
    <w:uiPriority w:val="99"/>
    <w:rPr>
      <w:rFonts w:ascii="宋体" w:hAnsi="Courier New"/>
      <w:kern w:val="2"/>
      <w:sz w:val="21"/>
      <w:szCs w:val="24"/>
    </w:rPr>
  </w:style>
  <w:style w:type="character" w:customStyle="1" w:styleId="48">
    <w:name w:val="批注框文本 字符"/>
    <w:basedOn w:val="29"/>
    <w:link w:val="17"/>
    <w:qFormat/>
    <w:uiPriority w:val="0"/>
    <w:rPr>
      <w:kern w:val="2"/>
      <w:sz w:val="18"/>
      <w:szCs w:val="18"/>
    </w:rPr>
  </w:style>
  <w:style w:type="character" w:customStyle="1" w:styleId="49">
    <w:name w:val="批注主题 字符"/>
    <w:basedOn w:val="44"/>
    <w:link w:val="26"/>
    <w:qFormat/>
    <w:uiPriority w:val="0"/>
    <w:rPr>
      <w:b/>
      <w:bCs/>
      <w:kern w:val="2"/>
      <w:sz w:val="21"/>
      <w:szCs w:val="24"/>
    </w:rPr>
  </w:style>
  <w:style w:type="character" w:customStyle="1" w:styleId="50">
    <w:name w:val="font111"/>
    <w:qFormat/>
    <w:uiPriority w:val="0"/>
    <w:rPr>
      <w:rFonts w:hint="default" w:ascii="Eʩ" w:hAnsi="Eʩ" w:eastAsia="Eʩ" w:cs="Eʩ"/>
      <w:color w:val="000000"/>
      <w:sz w:val="21"/>
      <w:szCs w:val="21"/>
      <w:u w:val="single"/>
    </w:rPr>
  </w:style>
  <w:style w:type="character" w:customStyle="1" w:styleId="51">
    <w:name w:val="未处理的提及1"/>
    <w:unhideWhenUsed/>
    <w:qFormat/>
    <w:uiPriority w:val="99"/>
    <w:rPr>
      <w:color w:val="605E5C"/>
      <w:shd w:val="clear" w:color="auto" w:fill="E1DFDD"/>
    </w:rPr>
  </w:style>
  <w:style w:type="character" w:customStyle="1" w:styleId="52">
    <w:name w:val="font01"/>
    <w:qFormat/>
    <w:uiPriority w:val="0"/>
    <w:rPr>
      <w:rFonts w:hint="default" w:ascii="Arial" w:hAnsi="Arial" w:cs="Arial"/>
      <w:color w:val="FF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font11"/>
    <w:qFormat/>
    <w:uiPriority w:val="0"/>
    <w:rPr>
      <w:rFonts w:hint="eastAsia" w:ascii="宋体" w:hAnsi="宋体" w:eastAsia="宋体" w:cs="宋体"/>
      <w:color w:val="FF0000"/>
      <w:sz w:val="21"/>
      <w:szCs w:val="21"/>
      <w:u w:val="none"/>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font91"/>
    <w:qFormat/>
    <w:uiPriority w:val="0"/>
    <w:rPr>
      <w:rFonts w:hint="eastAsia" w:ascii="宋体" w:hAnsi="宋体" w:eastAsia="宋体" w:cs="宋体"/>
      <w:color w:val="FF0000"/>
      <w:sz w:val="21"/>
      <w:szCs w:val="21"/>
      <w:u w:val="single"/>
    </w:rPr>
  </w:style>
  <w:style w:type="character" w:customStyle="1" w:styleId="57">
    <w:name w:val="font41"/>
    <w:qFormat/>
    <w:uiPriority w:val="0"/>
    <w:rPr>
      <w:rFonts w:hint="eastAsia" w:ascii="宋体" w:hAnsi="宋体" w:eastAsia="宋体" w:cs="宋体"/>
      <w:color w:val="FF0000"/>
      <w:sz w:val="22"/>
      <w:szCs w:val="22"/>
      <w:u w:val="none"/>
    </w:rPr>
  </w:style>
  <w:style w:type="character" w:customStyle="1" w:styleId="58">
    <w:name w:val="fontstyle01"/>
    <w:qFormat/>
    <w:uiPriority w:val="0"/>
    <w:rPr>
      <w:rFonts w:ascii="仿宋" w:hAnsi="仿宋" w:eastAsia="仿宋" w:cs="仿宋"/>
      <w:color w:val="000000"/>
      <w:sz w:val="24"/>
      <w:szCs w:val="24"/>
    </w:rPr>
  </w:style>
  <w:style w:type="paragraph" w:customStyle="1" w:styleId="59">
    <w:name w:val="正文文本 21"/>
    <w:basedOn w:val="1"/>
    <w:qFormat/>
    <w:uiPriority w:val="0"/>
    <w:pPr>
      <w:adjustRightInd w:val="0"/>
      <w:spacing w:line="300" w:lineRule="auto"/>
      <w:ind w:firstLine="640" w:firstLineChars="200"/>
      <w:jc w:val="center"/>
      <w:textAlignment w:val="baseline"/>
    </w:pPr>
    <w:rPr>
      <w:rFonts w:hint="eastAsia" w:ascii="宋体" w:hAnsi="宋体" w:eastAsia="宋体" w:cs="Times New Roman"/>
      <w:kern w:val="0"/>
      <w:sz w:val="24"/>
    </w:rPr>
  </w:style>
  <w:style w:type="paragraph" w:customStyle="1" w:styleId="60">
    <w:name w:val="_正文段落"/>
    <w:basedOn w:val="1"/>
    <w:qFormat/>
    <w:uiPriority w:val="0"/>
    <w:pPr>
      <w:spacing w:beforeLines="15" w:afterLines="15" w:line="360" w:lineRule="auto"/>
      <w:ind w:firstLine="200" w:firstLineChars="200"/>
    </w:pPr>
    <w:rPr>
      <w:rFonts w:ascii="宋体" w:hAnsi="Times New Roman" w:eastAsia="仿宋_GB2312" w:cs="Times New Roman"/>
      <w:kern w:val="0"/>
      <w:sz w:val="28"/>
    </w:rPr>
  </w:style>
  <w:style w:type="paragraph" w:customStyle="1" w:styleId="61">
    <w:name w:val="表格"/>
    <w:basedOn w:val="1"/>
    <w:qFormat/>
    <w:uiPriority w:val="0"/>
    <w:pPr>
      <w:spacing w:line="400" w:lineRule="exact"/>
    </w:pPr>
    <w:rPr>
      <w:rFonts w:ascii="宋体" w:hAnsi="Times New Roman" w:eastAsia="宋体" w:cs="Times New Roman"/>
      <w:kern w:val="0"/>
      <w:sz w:val="24"/>
      <w:szCs w:val="20"/>
    </w:rPr>
  </w:style>
  <w:style w:type="paragraph" w:customStyle="1" w:styleId="62">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63">
    <w:name w:val="_Style 1"/>
    <w:basedOn w:val="1"/>
    <w:qFormat/>
    <w:uiPriority w:val="0"/>
    <w:pPr>
      <w:ind w:firstLine="420" w:firstLineChars="200"/>
    </w:pPr>
    <w:rPr>
      <w:rFonts w:ascii="Times New Roman" w:hAnsi="Times New Roman" w:eastAsia="宋体" w:cs="Times New Roman"/>
      <w:szCs w:val="22"/>
    </w:rPr>
  </w:style>
  <w:style w:type="paragraph" w:customStyle="1" w:styleId="64">
    <w:name w:val="TableNormal"/>
    <w:basedOn w:val="1"/>
    <w:qFormat/>
    <w:uiPriority w:val="0"/>
    <w:pPr>
      <w:widowControl/>
      <w:spacing w:before="40" w:after="40" w:line="264" w:lineRule="auto"/>
      <w:jc w:val="left"/>
    </w:pPr>
    <w:rPr>
      <w:rFonts w:ascii="Arial" w:hAnsi="Arial" w:eastAsia="宋体" w:cs="Times New Roman"/>
      <w:kern w:val="0"/>
      <w:szCs w:val="20"/>
      <w:lang w:eastAsia="en-US"/>
    </w:rPr>
  </w:style>
  <w:style w:type="paragraph" w:customStyle="1" w:styleId="6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_Style 5"/>
    <w:basedOn w:val="1"/>
    <w:qFormat/>
    <w:uiPriority w:val="34"/>
    <w:pPr>
      <w:ind w:firstLine="420" w:firstLineChars="200"/>
    </w:pPr>
    <w:rPr>
      <w:rFonts w:ascii="Calibri" w:hAnsi="Calibri" w:eastAsia="宋体" w:cs="Times New Roman"/>
    </w:rPr>
  </w:style>
  <w:style w:type="paragraph" w:customStyle="1" w:styleId="68">
    <w:name w:val="列出段落3"/>
    <w:basedOn w:val="1"/>
    <w:unhideWhenUsed/>
    <w:qFormat/>
    <w:uiPriority w:val="0"/>
    <w:pPr>
      <w:ind w:firstLine="420" w:firstLineChars="200"/>
    </w:pPr>
    <w:rPr>
      <w:rFonts w:ascii="Times New Roman" w:hAnsi="Times New Roman" w:eastAsia="宋体" w:cs="Times New Roman"/>
      <w:szCs w:val="20"/>
    </w:rPr>
  </w:style>
  <w:style w:type="paragraph" w:customStyle="1" w:styleId="69">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70">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71">
    <w:name w:val="_Style 2"/>
    <w:basedOn w:val="1"/>
    <w:qFormat/>
    <w:uiPriority w:val="0"/>
    <w:pPr>
      <w:ind w:firstLine="420" w:firstLineChars="200"/>
    </w:pPr>
    <w:rPr>
      <w:rFonts w:ascii="Times New Roman" w:hAnsi="Times New Roman" w:eastAsia="宋体" w:cs="Times New Roman"/>
      <w:sz w:val="18"/>
      <w:szCs w:val="18"/>
    </w:rPr>
  </w:style>
  <w:style w:type="paragraph" w:customStyle="1" w:styleId="72">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73">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styleId="74">
    <w:name w:val="List Paragraph"/>
    <w:basedOn w:val="1"/>
    <w:qFormat/>
    <w:uiPriority w:val="34"/>
    <w:pPr>
      <w:ind w:firstLine="420" w:firstLineChars="200"/>
    </w:pPr>
    <w:rPr>
      <w:rFonts w:ascii="Times New Roman" w:hAnsi="Times New Roman" w:eastAsia="宋体" w:cs="Times New Roman"/>
    </w:rPr>
  </w:style>
  <w:style w:type="paragraph" w:customStyle="1" w:styleId="75">
    <w:name w:val="正文缩进1"/>
    <w:basedOn w:val="1"/>
    <w:next w:val="1"/>
    <w:qFormat/>
    <w:uiPriority w:val="0"/>
    <w:pPr>
      <w:ind w:firstLine="680"/>
    </w:pPr>
    <w:rPr>
      <w:rFonts w:ascii="Times New Roman" w:hAnsi="Times New Roman"/>
    </w:rPr>
  </w:style>
  <w:style w:type="paragraph" w:customStyle="1" w:styleId="76">
    <w:name w:val="p0"/>
    <w:basedOn w:val="1"/>
    <w:qFormat/>
    <w:uiPriority w:val="0"/>
    <w:pPr>
      <w:widowControl/>
    </w:pPr>
    <w:rPr>
      <w:kern w:val="0"/>
    </w:rPr>
  </w:style>
  <w:style w:type="paragraph" w:customStyle="1" w:styleId="77">
    <w:name w:val="正文文本缩进1"/>
    <w:basedOn w:val="1"/>
    <w:qFormat/>
    <w:uiPriority w:val="0"/>
    <w:pPr>
      <w:ind w:left="-141"/>
    </w:pPr>
    <w:rPr>
      <w:kern w:val="2"/>
      <w:sz w:val="21"/>
      <w:szCs w:val="21"/>
    </w:rPr>
  </w:style>
  <w:style w:type="paragraph" w:customStyle="1" w:styleId="78">
    <w:name w:val="样式王"/>
    <w:basedOn w:val="1"/>
    <w:autoRedefine/>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685f3db9-3ba0-46e4-b581-ea202a019e37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5E16FFF8</paraID>
      <start>0</start>
      <end>2</end>
      <status>unmodified</status>
      <modifiedWord/>
      <trackRevisions>false</trackRevisions>
    </reviewItem>
    <reviewItem>
      <errorID>4c8728ee-807b-4d63-84af-b3f6208b1930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20C88FA</paraID>
      <start>0</start>
      <end>2</end>
      <status>unmodified</status>
      <modifiedWord/>
      <trackRevisions>false</trackRevisions>
    </reviewItem>
    <reviewItem>
      <errorID>e66f6cd5-f703-4176-bc42-1fa555cf9214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106CF2C5</paraID>
      <start>0</start>
      <end>2</end>
      <status>unmodified</status>
      <modifiedWord/>
      <trackRevisions>false</trackRevisions>
    </reviewItem>
    <reviewItem>
      <errorID>01d13cce-2846-4083-93d0-6e6032381b1b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71AC58AB</paraID>
      <start>0</start>
      <end>2</end>
      <status>unmodified</status>
      <modifiedWord/>
      <trackRevisions>false</trackRevisions>
    </reviewItem>
    <reviewItem>
      <errorID>ef51fe1f-0477-45cd-9dd0-d54c4acf2678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5D93B6F4</paraID>
      <start>0</start>
      <end>2</end>
      <status>unmodified</status>
      <modifiedWord/>
      <trackRevisions>false</trackRevisions>
    </reviewItem>
    <reviewItem>
      <errorID>ad9e1445-4b62-4723-a16c-7ffef36c3db2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524DD317</paraID>
      <start>0</start>
      <end>2</end>
      <status>unmodified</status>
      <modifiedWord/>
      <trackRevisions>false</trackRevisions>
    </reviewItem>
    <reviewItem>
      <errorID>feaa1464-8fd6-42ba-ae07-1c3d00d95a55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1719E5E4</paraID>
      <start>0</start>
      <end>2</end>
      <status>unmodified</status>
      <modifiedWord/>
      <trackRevisions>false</trackRevisions>
    </reviewItem>
    <reviewItem>
      <errorID>98e1a9fc-66c4-4c50-9174-e8673f747d23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1CC588F8</paraID>
      <start>0</start>
      <end>2</end>
      <status>unmodified</status>
      <modifiedWord/>
      <trackRevisions>false</trackRevisions>
    </reviewItem>
    <reviewItem>
      <errorID>429cd109-aac3-45ab-b32a-3184720618e1</errorID>
      <errorWord>/）</errorWord>
      <group>L1_Punc</group>
      <groupName>标点问题</groupName>
      <ability>L2_Punc</ability>
      <abilityName>标点符号检查</abilityName>
      <candidateList>
        <item>）</item>
      </candidateList>
      <explain/>
      <paraID>3EF886B8</paraID>
      <start>47</start>
      <end>49</end>
      <status>unmodified</status>
      <modifiedWord/>
      <trackRevisions>false</trackRevisions>
    </reviewItem>
    <reviewItem>
      <errorID>2fc10bda-1164-4259-8e70-3b9ef7b446a5</errorID>
      <errorWord>/）</errorWord>
      <group>L1_Punc</group>
      <groupName>标点问题</groupName>
      <ability>L2_Punc</ability>
      <abilityName>标点符号检查</abilityName>
      <candidateList>
        <item>）</item>
      </candidateList>
      <explain/>
      <paraID>3EF886B8</paraID>
      <start>91</start>
      <end>93</end>
      <status>unmodified</status>
      <modifiedWord/>
      <trackRevisions>false</trackRevisions>
    </reviewItem>
    <reviewItem>
      <errorID>cc524ac8-2978-4b43-8765-b9602240ce3e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2E40BE2A</paraID>
      <start>0</start>
      <end>2</end>
      <status>unmodified</status>
      <modifiedWord/>
      <trackRevisions>false</trackRevisions>
    </reviewItem>
    <reviewItem>
      <errorID>ac75248b-9b0b-42b2-833c-1039c92c89b8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7ACCC104</paraID>
      <start>0</start>
      <end>2</end>
      <status>unmodified</status>
      <modifiedWord/>
      <trackRevisions>false</trackRevisions>
    </reviewItem>
    <reviewItem>
      <errorID>3bf911f1-1415-49ee-b97f-73875a81f08b</errorID>
      <errorWord>/）</errorWord>
      <group>L1_Punc</group>
      <groupName>标点问题</groupName>
      <ability>L2_Punc</ability>
      <abilityName>标点符号检查</abilityName>
      <candidateList>
        <item>）</item>
      </candidateList>
      <explain/>
      <paraID>7D4821EF</paraID>
      <start>68</start>
      <end>70</end>
      <status>unmodified</status>
      <modifiedWord/>
      <trackRevisions>false</trackRevisions>
    </reviewItem>
    <reviewItem>
      <errorID>fb58fdda-3b6b-4363-8edd-a41212ecef84</errorID>
      <errorWord>/）</errorWord>
      <group>L1_Punc</group>
      <groupName>标点问题</groupName>
      <ability>L2_Punc</ability>
      <abilityName>标点符号检查</abilityName>
      <candidateList>
        <item>）</item>
      </candidateList>
      <explain/>
      <paraID>2E9C8659</paraID>
      <start>50</start>
      <end>52</end>
      <status>unmodified</status>
      <modifiedWord/>
      <trackRevisions>false</trackRevisions>
    </reviewItem>
    <reviewItem>
      <errorID>265d4b8e-7430-4f0f-ad09-ca0524c8709a</errorID>
      <errorWord>位</errorWord>
      <group>L1_Word</group>
      <groupName>字词问题</groupName>
      <ability>L2_Typo</ability>
      <abilityName>字词错误</abilityName>
      <candidateList>
        <item>位公</item>
      </candidateList>
      <explain/>
      <paraID>415BAFA4</paraID>
      <start>38</start>
      <end>39</end>
      <status>unmodified</status>
      <modifiedWord/>
      <trackRevisions>false</trackRevisions>
    </reviewItem>
    <reviewItem>
      <errorID>7e489c48-76e4-44c4-ac5a-57426b198a9d</errorID>
      <errorWord>：</errorWord>
      <group>L1_Format</group>
      <groupName>格式问题</groupName>
      <ability>L2_HalfPunc</ability>
      <abilityName>全半角检查</abilityName>
      <candidateList>
        <item>:</item>
      </candidateList>
      <explain>文本全半角错误。</explain>
      <paraID>58BE3445</paraID>
      <start>47</start>
      <end>48</end>
      <status>unmodified</status>
      <modifiedWord/>
      <trackRevisions>false</trackRevisions>
    </reviewItem>
    <reviewItem>
      <errorID>6320e484-89ce-4274-84e8-fd2f77aafafb</errorID>
      <errorWord>/）</errorWord>
      <group>L1_Punc</group>
      <groupName>标点问题</groupName>
      <ability>L2_Punc</ability>
      <abilityName>标点符号检查</abilityName>
      <candidateList>
        <item>）</item>
      </candidateList>
      <explain/>
      <paraID>58BE3445</paraID>
      <start>64</start>
      <end>66</end>
      <status>unmodified</status>
      <modifiedWord/>
      <trackRevisions>false</trackRevisions>
    </reviewItem>
    <reviewItem>
      <errorID>3022af10-eaec-4752-a7f8-a94c40eead36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20A21A3A</paraID>
      <start>0</start>
      <end>2</end>
      <status>unmodified</status>
      <modifiedWord/>
      <trackRevisions>false</trackRevisions>
    </reviewItem>
    <reviewItem>
      <errorID>b03324c0-d3b3-4829-811c-878d8d27651a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6F968E8B</paraID>
      <start>0</start>
      <end>2</end>
      <status>unmodified</status>
      <modifiedWord/>
      <trackRevisions>false</trackRevisions>
    </reviewItem>
    <reviewItem>
      <errorID>2e87584f-393d-4726-a309-dc4d9789afe9</errorID>
      <errorWord>格式行</errorWord>
      <group>L1_Word</group>
      <groupName>字词问题</groupName>
      <ability>L2_Typo</ability>
      <abilityName>字词错误</abilityName>
      <candidateList>
        <item>格式</item>
      </candidateList>
      <explain/>
      <paraID>3FD5D146</paraID>
      <start>8</start>
      <end>11</end>
      <status>unmodified</status>
      <modifiedWord/>
      <trackRevisions>false</trackRevisions>
    </reviewItem>
    <reviewItem>
      <errorID>09b0ec4b-6559-4ca8-81cd-d05fd6bb2156</errorID>
      <errorWord>:</errorWord>
      <group>L1_Format</group>
      <groupName>格式问题</groupName>
      <ability>L2_HalfPunc</ability>
      <abilityName>全半角检查</abilityName>
      <candidateList>
        <item>：</item>
      </candidateList>
      <explain>文本全半角错误。</explain>
      <paraID>23BECA06</paraID>
      <start>4</start>
      <end>5</end>
      <status>unmodified</status>
      <modifiedWord/>
      <trackRevisions>false</trackRevisions>
    </reviewItem>
    <reviewItem>
      <errorID>2cea1e2d-fa90-43cd-bc12-fab207439389</errorID>
      <errorWord>:</errorWord>
      <group>L1_Format</group>
      <groupName>格式问题</groupName>
      <ability>L2_HalfPunc</ability>
      <abilityName>全半角检查</abilityName>
      <candidateList>
        <item>：</item>
      </candidateList>
      <explain>文本全半角错误。</explain>
      <paraID>700AB74E</paraID>
      <start>4</start>
      <end>5</end>
      <status>unmodified</status>
      <modifiedWord/>
      <trackRevisions>false</trackRevisions>
    </reviewItem>
    <reviewItem>
      <errorID>a8d001ad-03ee-4e6a-84c8-39b3af9a1315</errorID>
      <errorWord>:</errorWord>
      <group>L1_Format</group>
      <groupName>格式问题</groupName>
      <ability>L2_HalfPunc</ability>
      <abilityName>全半角检查</abilityName>
      <candidateList>
        <item>：</item>
      </candidateList>
      <explain>文本全半角错误。</explain>
      <paraID>5F1FD81B</paraID>
      <start>6</start>
      <end>7</end>
      <status>unmodified</status>
      <modifiedWord/>
      <trackRevisions>false</trackRevisions>
    </reviewItem>
    <reviewItem>
      <errorID>b82519b7-5416-42aa-a9e1-5a04c55423a6</errorID>
      <errorWord>:</errorWord>
      <group>L1_Format</group>
      <groupName>格式问题</groupName>
      <ability>L2_HalfPunc</ability>
      <abilityName>全半角检查</abilityName>
      <candidateList>
        <item>：</item>
      </candidateList>
      <explain>文本全半角错误。</explain>
      <paraID>75CAE02D</paraID>
      <start>4</start>
      <end>5</end>
      <status>unmodified</status>
      <modifiedWord/>
      <trackRevisions>false</trackRevisions>
    </reviewItem>
    <reviewItem>
      <errorID>c1c96e38-69d3-4e1d-b38d-d25729a48605</errorID>
      <errorWord>:</errorWord>
      <group>L1_Format</group>
      <groupName>格式问题</groupName>
      <ability>L2_HalfPunc</ability>
      <abilityName>全半角检查</abilityName>
      <candidateList>
        <item>：</item>
      </candidateList>
      <explain>文本全半角错误。</explain>
      <paraID>487B3B5D</paraID>
      <start>4</start>
      <end>5</end>
      <status>unmodified</status>
      <modifiedWord/>
      <trackRevisions>false</trackRevisions>
    </reviewItem>
    <reviewItem>
      <errorID>b0930f7b-b86f-4c86-aefe-75f82305cc22</errorID>
      <errorWord>:</errorWord>
      <group>L1_Format</group>
      <groupName>格式问题</groupName>
      <ability>L2_HalfPunc</ability>
      <abilityName>全半角检查</abilityName>
      <candidateList>
        <item>：</item>
      </candidateList>
      <explain>文本全半角错误。</explain>
      <paraID>28B955DC</paraID>
      <start>3</start>
      <end>4</end>
      <status>unmodified</status>
      <modifiedWord/>
      <trackRevisions>false</trackRevisions>
    </reviewItem>
    <reviewItem>
      <errorID>43e56a07-782e-41bc-8a56-0837fe4879ef</errorID>
      <errorWord>:</errorWord>
      <group>L1_Format</group>
      <groupName>格式问题</groupName>
      <ability>L2_HalfPunc</ability>
      <abilityName>全半角检查</abilityName>
      <candidateList>
        <item>：</item>
      </candidateList>
      <explain>文本全半角错误。</explain>
      <paraID>28B955DC</paraID>
      <start>18</start>
      <end>19</end>
      <status>unmodified</status>
      <modifiedWord/>
      <trackRevisions>false</trackRevisions>
    </reviewItem>
    <reviewItem>
      <errorID>01aff26f-70f1-4ae8-820a-01406b984182</errorID>
      <errorWord>:</errorWord>
      <group>L1_Format</group>
      <groupName>格式问题</groupName>
      <ability>L2_HalfPunc</ability>
      <abilityName>全半角检查</abilityName>
      <candidateList>
        <item>：</item>
      </candidateList>
      <explain>文本全半角错误。</explain>
      <paraID>28B955DC</paraID>
      <start>30</start>
      <end>31</end>
      <status>unmodified</status>
      <modifiedWord/>
      <trackRevisions>false</trackRevisions>
    </reviewItem>
    <reviewItem>
      <errorID>b2f1098c-a2b5-4b25-9438-184ebe5b3242</errorID>
      <errorWord>:</errorWord>
      <group>L1_Format</group>
      <groupName>格式问题</groupName>
      <ability>L2_HalfPunc</ability>
      <abilityName>全半角检查</abilityName>
      <candidateList>
        <item>：</item>
      </candidateList>
      <explain>文本全半角错误。</explain>
      <paraID>28B955DC</paraID>
      <start>45</start>
      <end>46</end>
      <status>unmodified</status>
      <modifiedWord/>
      <trackRevisions>false</trackRevisions>
    </reviewItem>
    <reviewItem>
      <errorID>d3a455cb-ed73-4885-844a-36b3a1e2f6d9</errorID>
      <errorWord>:</errorWord>
      <group>L1_Format</group>
      <groupName>格式问题</groupName>
      <ability>L2_HalfPunc</ability>
      <abilityName>全半角检查</abilityName>
      <candidateList>
        <item>：</item>
      </candidateList>
      <explain>文本全半角错误。</explain>
      <paraID>2181D517</paraID>
      <start>33</start>
      <end>34</end>
      <status>unmodified</status>
      <modifiedWord/>
      <trackRevisions>false</trackRevisions>
    </reviewItem>
    <reviewItem>
      <errorID>36b4df27-0d6b-4333-8bf1-98884b7db114</errorID>
      <errorWord>:</errorWord>
      <group>L1_Format</group>
      <groupName>格式问题</groupName>
      <ability>L2_HalfPunc</ability>
      <abilityName>全半角检查</abilityName>
      <candidateList>
        <item>：</item>
      </candidateList>
      <explain>文本全半角错误。</explain>
      <paraID>5CA9D8DE</paraID>
      <start>31</start>
      <end>32</end>
      <status>unmodified</status>
      <modifiedWord/>
      <trackRevisions>false</trackRevisions>
    </reviewItem>
    <reviewItem>
      <errorID>28021b4a-8f33-420c-8af4-97687c34b850</errorID>
      <errorWord>位</errorWord>
      <group>L1_Word</group>
      <groupName>字词问题</groupName>
      <ability>L2_Typo</ability>
      <abilityName>字词错误</abilityName>
      <candidateList>
        <item>位公</item>
      </candidateList>
      <explain/>
      <paraID>253496CE</paraID>
      <start>22</start>
      <end>23</end>
      <status>unmodified</status>
      <modifiedWord/>
      <trackRevisions>false</trackRevisions>
    </reviewItem>
    <reviewItem>
      <errorID>733503ac-4e51-457f-8def-c73d28c55ecb</errorID>
      <errorWord>:</errorWord>
      <group>L1_Format</group>
      <groupName>格式问题</groupName>
      <ability>L2_HalfPunc</ability>
      <abilityName>全半角检查</abilityName>
      <candidateList>
        <item>：</item>
      </candidateList>
      <explain>文本全半角错误。</explain>
      <paraID>7ACF5B33</paraID>
      <start>3</start>
      <end>4</end>
      <status>unmodified</status>
      <modifiedWord/>
      <trackRevisions>false</trackRevisions>
    </reviewItem>
    <reviewItem>
      <errorID>1a9267d0-cefc-4439-8f96-163f65e4c4be</errorID>
      <errorWord>位</errorWord>
      <group>L1_Word</group>
      <groupName>字词问题</groupName>
      <ability>L2_Typo</ability>
      <abilityName>字词错误</abilityName>
      <candidateList>
        <item>位公</item>
      </candidateList>
      <explain/>
      <paraID>5D995627</paraID>
      <start>59</start>
      <end>60</end>
      <status>unmodified</status>
      <modifiedWord/>
      <trackRevisions>false</trackRevisions>
    </reviewItem>
    <reviewItem>
      <errorID>b9cb74ba-34d5-48cc-87ed-89323e87ebea</errorID>
      <errorWord>位</errorWord>
      <group>L1_Word</group>
      <groupName>字词问题</groupName>
      <ability>L2_Typo</ability>
      <abilityName>字词错误</abilityName>
      <candidateList>
        <item>位公</item>
      </candidateList>
      <explain/>
      <paraID>67ED38CA</paraID>
      <start>38</start>
      <end>39</end>
      <status>unmodified</status>
      <modifiedWord/>
      <trackRevisions>false</trackRevisions>
    </reviewItem>
    <reviewItem>
      <errorID>7d9e8700-9f81-43e3-a0d1-1a824648f0b8</errorID>
      <errorWord>至少提供2年或以上</errorWord>
      <group>L1_Word</group>
      <groupName>字词问题</groupName>
      <ability>L2_Typo</ability>
      <abilityName>字词错误</abilityName>
      <candidateList>
        <item>至少提供2年或</item>
      </candidateList>
      <explain/>
      <paraID>11CA6EA9</paraID>
      <start>77</start>
      <end>86</end>
      <status>unmodified</status>
      <modifiedWord/>
      <trackRevisions>false</trackRevisions>
    </reviewItem>
    <reviewItem>
      <errorID>f3c42324-f1e0-4d12-884f-68e0369c5526</errorID>
      <errorWord>,</errorWord>
      <group>L1_Format</group>
      <groupName>格式问题</groupName>
      <ability>L2_HalfPunc</ability>
      <abilityName>全半角检查</abilityName>
      <candidateList>
        <item>，</item>
      </candidateList>
      <explain>文本全半角错误。</explain>
      <paraID>4AD5026B</paraID>
      <start>22</start>
      <end>23</end>
      <status>unmodified</status>
      <modifiedWord/>
      <trackRevisions>false</trackRevisions>
    </reviewItem>
    <reviewItem>
      <errorID>edd95426-09ae-4395-8489-9e7224bacd5c</errorID>
      <errorWord>,</errorWord>
      <group>L1_Format</group>
      <groupName>格式问题</groupName>
      <ability>L2_HalfPunc</ability>
      <abilityName>全半角检查</abilityName>
      <candidateList>
        <item>，</item>
      </candidateList>
      <explain>文本全半角错误。</explain>
      <paraID>4AD5026B</paraID>
      <start>42</start>
      <end>43</end>
      <status>unmodified</status>
      <modifiedWord/>
      <trackRevisions>false</trackRevisions>
    </reviewItem>
    <reviewItem>
      <errorID>b1ff3c4e-8d9a-4e48-a8bf-32a11956d173</errorID>
      <errorWord>作</errorWord>
      <group>L1_Word</group>
      <groupName>字词问题</groupName>
      <ability>L2_Typo</ability>
      <abilityName>字词错误</abilityName>
      <candidateList>
        <item>做</item>
      </candidateList>
      <explain>存在发音相同字词的误用。</explain>
      <paraID>4AD5026B</paraID>
      <start>44</start>
      <end>45</end>
      <status>modified</status>
      <modifiedWord>做</modifiedWord>
      <trackRevisions>false</trackRevisions>
    </reviewItem>
    <reviewItem>
      <errorID>9ef85a10-adca-4d96-a9af-85f13fdaaf33</errorID>
      <errorWord>,</errorWord>
      <group>L1_Format</group>
      <groupName>格式问题</groupName>
      <ability>L2_HalfPunc</ability>
      <abilityName>全半角检查</abilityName>
      <candidateList>
        <item>，</item>
      </candidateList>
      <explain>文本全半角错误。</explain>
      <paraID>4AD5026B</paraID>
      <start>47</start>
      <end>48</end>
      <status>unmodified</status>
      <modifiedWord/>
      <trackRevisions>false</trackRevisions>
    </reviewItem>
    <reviewItem>
      <errorID>b05bba49-89da-4284-bbb4-270c85009092</errorID>
      <errorWord>,</errorWord>
      <group>L1_Format</group>
      <groupName>格式问题</groupName>
      <ability>L2_HalfPunc</ability>
      <abilityName>全半角检查</abilityName>
      <candidateList>
        <item>，</item>
      </candidateList>
      <explain>文本全半角错误。</explain>
      <paraID>4AD5026B</paraID>
      <start>59</start>
      <end>60</end>
      <status>unmodified</status>
      <modifiedWord/>
      <trackRevisions>false</trackRevisions>
    </reviewItem>
    <reviewItem>
      <errorID>50c4f970-00b2-450e-9f15-4e19644bda4d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35EF281D</paraID>
      <start>0</start>
      <end>2</end>
      <status>unmodified</status>
      <modifiedWord/>
      <trackRevisions>false</trackRevisions>
    </reviewItem>
    <reviewItem>
      <errorID>3c75159e-0f69-4e27-9baa-5db1661908cd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110E48E0</paraID>
      <start>0</start>
      <end>2</end>
      <status>unmodified</status>
      <modifiedWord/>
      <trackRevisions>false</trackRevisions>
    </reviewItem>
    <reviewItem>
      <errorID>0d1b84bd-7d29-4194-9aa5-b758f5c5606d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15A86EF5</paraID>
      <start>0</start>
      <end>2</end>
      <status>unmodified</status>
      <modifiedWord/>
      <trackRevisions>false</trackRevisions>
    </reviewItem>
    <reviewItem>
      <errorID>46224855-dde9-46d3-b702-d241747f3aeb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61965944</paraID>
      <start>0</start>
      <end>2</end>
      <status>unmodified</status>
      <modifiedWord/>
      <trackRevisions>false</trackRevisions>
    </reviewItem>
    <reviewItem>
      <errorID>43d109e7-71c9-4f76-b862-bc044f749184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54FA2B30</paraID>
      <start>0</start>
      <end>2</end>
      <status>unmodified</status>
      <modifiedWord/>
      <trackRevisions>false</trackRevisions>
    </reviewItem>
    <reviewItem>
      <errorID>f71af931-cfb3-49f3-96ca-c3a899297b33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7F7AABDC</paraID>
      <start>0</start>
      <end>2</end>
      <status>unmodified</status>
      <modifiedWord/>
      <trackRevisions>false</trackRevisions>
    </reviewItem>
    <reviewItem>
      <errorID>cd5af418-6bd5-4782-b455-49623fd2933b</errorID>
      <errorWord>;</errorWord>
      <group>L1_Format</group>
      <groupName>格式问题</groupName>
      <ability>L2_HalfPunc</ability>
      <abilityName>全半角检查</abilityName>
      <candidateList>
        <item>；</item>
      </candidateList>
      <explain>文本全半角错误。</explain>
      <paraID>7F7AABDC</paraID>
      <start>31</start>
      <end>32</end>
      <status>unmodified</status>
      <modifiedWord/>
      <trackRevisions>false</trackRevisions>
    </reviewItem>
    <reviewItem>
      <errorID>f8db6f18-116f-4f4c-a77b-9a82add40001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6316D531</paraID>
      <start>0</start>
      <end>2</end>
      <status>unmodified</status>
      <modifiedWord/>
      <trackRevisions>false</trackRevisions>
    </reviewItem>
    <reviewItem>
      <errorID>a99ec344-57b8-4e6b-99fc-b182163671bd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69D04926</paraID>
      <start>0</start>
      <end>2</end>
      <status>unmodified</status>
      <modifiedWord/>
      <trackRevisions>false</trackRevisions>
    </reviewItem>
    <reviewItem>
      <errorID>603c2a1b-3830-4a86-8970-fc0ad50cd661</errorID>
      <errorWord>共同协商</errorWord>
      <group>L1_Word</group>
      <groupName>字词问题</groupName>
      <ability>L2_Typo</ability>
      <abilityName>字词错误</abilityName>
      <candidateList>
        <item>协商</item>
      </candidateList>
      <explain/>
      <paraID>52A20161</paraID>
      <start>65</start>
      <end>69</end>
      <status>unmodified</status>
      <modifiedWord/>
      <trackRevisions>false</trackRevisions>
    </reviewItem>
    <reviewItem>
      <errorID>0c1f4b9b-f22f-4c86-ba82-31f10643687f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560F315B</paraID>
      <start>0</start>
      <end>2</end>
      <status>unmodified</status>
      <modifiedWord/>
      <trackRevisions>false</trackRevisions>
    </reviewItem>
    <reviewItem>
      <errorID>f1ec38bd-c4bf-4bd7-ab86-7dbc34adb066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454D6E66</paraID>
      <start>0</start>
      <end>2</end>
      <status>unmodified</status>
      <modifiedWord/>
      <trackRevisions>false</trackRevisions>
    </reviewItem>
    <reviewItem>
      <errorID>a1de5519-59b1-4d73-8460-7793198fbc35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16ADA2B8</paraID>
      <start>0</start>
      <end>2</end>
      <status>unmodified</status>
      <modifiedWord/>
      <trackRevisions>false</trackRevisions>
    </reviewItem>
    <reviewItem>
      <errorID>27a9ebfd-9384-4d3c-a46c-94d0028260de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381F6797</paraID>
      <start>0</start>
      <end>2</end>
      <status>unmodified</status>
      <modifiedWord/>
      <trackRevisions>false</trackRevisions>
    </reviewItem>
    <reviewItem>
      <errorID>adbcc459-f1aa-41be-a01e-344f52f13a96</errorID>
      <errorWord>（</errorWord>
      <group>L1_Punc</group>
      <groupName>标点问题</groupName>
      <ability>L2_Punc</ability>
      <abilityName>标点符号检查</abilityName>
      <candidateList/>
      <explain/>
      <paraID>381F6797</paraID>
      <start>39</start>
      <end>40</end>
      <status>unmodified</status>
      <modifiedWord/>
      <trackRevisions>false</trackRevisions>
    </reviewItem>
    <reviewItem>
      <errorID>0e0de515-f609-451e-9c47-5890514d454c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6EA29908</paraID>
      <start>0</start>
      <end>2</end>
      <status>unmodified</status>
      <modifiedWord/>
      <trackRevisions>false</trackRevisions>
    </reviewItem>
    <reviewItem>
      <errorID>6c7fe97c-d4a4-44c2-bc26-0b34b99aa449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6E1F673F</paraID>
      <start>0</start>
      <end>2</end>
      <status>unmodified</status>
      <modifiedWord/>
      <trackRevisions>false</trackRevisions>
    </reviewItem>
    <reviewItem>
      <errorID>3b2b9a3f-a303-4ced-bd23-cb13c16195da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13D01172</paraID>
      <start>0</start>
      <end>2</end>
      <status>unmodified</status>
      <modifiedWord/>
      <trackRevisions>false</trackRevisions>
    </reviewItem>
    <reviewItem>
      <errorID>e53a10a9-6af7-4d71-a30d-8ebef8cbcbfc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30086CEC</paraID>
      <start>0</start>
      <end>2</end>
      <status>unmodified</status>
      <modifiedWord/>
      <trackRevisions>false</trackRevisions>
    </reviewItem>
    <reviewItem>
      <errorID>13ed97ad-101d-4dcf-b184-193e067fb7ab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718D90B4</paraID>
      <start>0</start>
      <end>2</end>
      <status>unmodified</status>
      <modifiedWord/>
      <trackRevisions>false</trackRevisions>
    </reviewItem>
    <reviewItem>
      <errorID>ca7e4663-0156-400d-b4b6-69401407ff52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6071CC7E</paraID>
      <start>0</start>
      <end>2</end>
      <status>unmodified</status>
      <modifiedWord/>
      <trackRevisions>false</trackRevisions>
    </reviewItem>
    <reviewItem>
      <errorID>19ca56d4-392a-4a0c-985e-7f10c7bb072c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4B3EAB02</paraID>
      <start>1</start>
      <end>3</end>
      <status>unmodified</status>
      <modifiedWord/>
      <trackRevisions>false</trackRevisions>
    </reviewItem>
    <reviewItem>
      <errorID>5b54c676-4f8c-4222-b666-8816df5e636f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676C92D2</paraID>
      <start>0</start>
      <end>2</end>
      <status>unmodified</status>
      <modifiedWord/>
      <trackRevisions>false</trackRevisions>
    </reviewItem>
    <reviewItem>
      <errorID>bb20312e-63ab-44f3-a907-ddbf71453c98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2D74D1B4</paraID>
      <start>0</start>
      <end>2</end>
      <status>unmodified</status>
      <modifiedWord/>
      <trackRevisions>false</trackRevisions>
    </reviewItem>
    <reviewItem>
      <errorID>c6000f8b-0510-4a9e-b7fa-0c6000575bc7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716F1672</paraID>
      <start>0</start>
      <end>2</end>
      <status>unmodified</status>
      <modifiedWord/>
      <trackRevisions>false</trackRevisions>
    </reviewItem>
    <reviewItem>
      <errorID>e4cde8e2-f951-4388-b2be-79c8511a25ad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754028D5</paraID>
      <start>0</start>
      <end>2</end>
      <status>unmodified</status>
      <modifiedWord/>
      <trackRevisions>false</trackRevisions>
    </reviewItem>
    <reviewItem>
      <errorID>8269d0dd-2a6e-4703-8334-8ebcceeb0ab2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165AA871</paraID>
      <start>0</start>
      <end>2</end>
      <status>unmodified</status>
      <modifiedWord/>
      <trackRevisions>false</trackRevisions>
    </reviewItem>
    <reviewItem>
      <errorID>4011462d-4ffc-4f4e-b959-684840b3f4a5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17DDA65C</paraID>
      <start>0</start>
      <end>2</end>
      <status>unmodified</status>
      <modifiedWord/>
      <trackRevisions>false</trackRevisions>
    </reviewItem>
    <reviewItem>
      <errorID>60f30fde-bb20-4689-bfae-2bbf9f1dbe3c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D7C4998</paraID>
      <start>0</start>
      <end>2</end>
      <status>unmodified</status>
      <modifiedWord/>
      <trackRevisions>false</trackRevisions>
    </reviewItem>
    <reviewItem>
      <errorID>020d07ef-bafd-47e4-9c47-3ce711096e44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63EF9FAD</paraID>
      <start>0</start>
      <end>2</end>
      <status>unmodified</status>
      <modifiedWord/>
      <trackRevisions>false</trackRevisions>
    </reviewItem>
    <reviewItem>
      <errorID>95b0d75e-29f2-439d-b154-00af8e4fe186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A89399</paraID>
      <start>0</start>
      <end>2</end>
      <status>unmodified</status>
      <modifiedWord/>
      <trackRevisions>false</trackRevisions>
    </reviewItem>
    <reviewItem>
      <errorID>f5723c74-6d58-44e7-913e-b15b81de93b4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52E67EA7</paraID>
      <start>0</start>
      <end>2</end>
      <status>unmodified</status>
      <modifiedWord/>
      <trackRevisions>false</trackRevisions>
    </reviewItem>
    <reviewItem>
      <errorID>3e75c48b-3b1d-41ff-817a-fc270fca9c7c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499B5B00</paraID>
      <start>0</start>
      <end>2</end>
      <status>unmodified</status>
      <modifiedWord/>
      <trackRevisions>false</trackRevisions>
    </reviewItem>
    <reviewItem>
      <errorID>b60c49e6-7d67-4229-9fd6-e09d798a2228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5F028E70</paraID>
      <start>0</start>
      <end>2</end>
      <status>unmodified</status>
      <modifiedWord/>
      <trackRevisions>false</trackRevisions>
    </reviewItem>
    <reviewItem>
      <errorID>277051af-77cd-4f2d-8402-f6e3ff9dab73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1BB9E144</paraID>
      <start>0</start>
      <end>2</end>
      <status>unmodified</status>
      <modifiedWord/>
      <trackRevisions>false</trackRevisions>
    </reviewItem>
    <reviewItem>
      <errorID>ef9b8963-2ef5-4ddf-8d71-b9b2d1f45d13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57EA2453</paraID>
      <start>0</start>
      <end>2</end>
      <status>unmodified</status>
      <modifiedWord/>
      <trackRevisions>false</trackRevisions>
    </reviewItem>
    <reviewItem>
      <errorID>a0469b07-f2eb-45ed-bd5d-24565c211567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2F606FBB</paraID>
      <start>0</start>
      <end>2</end>
      <status>unmodified</status>
      <modifiedWord/>
      <trackRevisions>false</trackRevisions>
    </reviewItem>
    <reviewItem>
      <errorID>def3dd6c-640b-4ea1-8d13-6725e5097b4e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3432823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bb4e1-46c1-49d5-a14e-b0ea670f80f6}">
  <ds:schemaRefs/>
</ds:datastoreItem>
</file>

<file path=docProps/app.xml><?xml version="1.0" encoding="utf-8"?>
<Properties xmlns="http://schemas.openxmlformats.org/officeDocument/2006/extended-properties" xmlns:vt="http://schemas.openxmlformats.org/officeDocument/2006/docPropsVTypes">
  <Template>Normal</Template>
  <Pages>34</Pages>
  <Words>10833</Words>
  <Characters>11273</Characters>
  <Lines>141</Lines>
  <Paragraphs>39</Paragraphs>
  <TotalTime>29</TotalTime>
  <ScaleCrop>false</ScaleCrop>
  <LinksUpToDate>false</LinksUpToDate>
  <CharactersWithSpaces>12515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2023-12-13T07:14:00Z</dcterms:created>
  <dc:creator>水池子</dc:creator>
  <cp:lastModifiedBy>胡钰珺</cp:lastModifiedBy>
  <cp:lastPrinted>2025-12-17T01:40:00Z</cp:lastPrinted>
  <dcterms:modified xsi:type="dcterms:W3CDTF">2025-12-17T04:18:07Z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140BD55082D74FBA9F9CF5D04C8D6447_13</vt:lpwstr>
  </property>
  <property fmtid="{D5CDD505-2E9C-101B-9397-08002B2CF9AE}" pid="4" name="KSOTemplateDocerSaveRecord">
    <vt:lpwstr>eyJoZGlkIjoiNTAxMTFhZTA4MDc5ZDlmY2E5Y2M2NTY0MjgwMDg2ODIiLCJ1c2VySWQiOiIxMTgwOTM0ODU3In0=</vt:lpwstr>
  </property>
</Properties>
</file>