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6FFEF">
      <w:pPr>
        <w:spacing w:line="336" w:lineRule="auto"/>
        <w:jc w:val="cente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pPr>
      <w:bookmarkStart w:id="39" w:name="_GoBack"/>
      <w:bookmarkEnd w:id="39"/>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四川都金山地轨道交通有限责任公司</w:t>
      </w:r>
    </w:p>
    <w:p w14:paraId="0ABEF57E">
      <w:pPr>
        <w:spacing w:line="336" w:lineRule="auto"/>
        <w:jc w:val="center"/>
        <w:rPr>
          <w:rFonts w:hint="default" w:ascii="Times New Roman" w:hAnsi="Times New Roman" w:cs="Times New Roman"/>
          <w:sz w:val="43"/>
          <w:szCs w:val="43"/>
        </w:rPr>
      </w:pPr>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202</w:t>
      </w:r>
      <w:r>
        <w:rPr>
          <w:rFonts w:hint="eastAsia" w:cs="Times New Roman"/>
          <w:spacing w:val="12"/>
          <w:sz w:val="43"/>
          <w:szCs w:val="43"/>
          <w:lang w:val="en-US" w:eastAsia="zh-CN"/>
          <w14:textOutline w14:w="8585" w14:cap="flat" w14:cmpd="sng" w14:algn="ctr">
            <w14:solidFill>
              <w14:srgbClr w14:val="000000"/>
            </w14:solidFill>
            <w14:prstDash w14:val="solid"/>
            <w14:miter w14:val="0"/>
          </w14:textOutline>
        </w:rPr>
        <w:t>6</w:t>
      </w:r>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年度常年法律顾问服务项目</w:t>
      </w:r>
    </w:p>
    <w:p w14:paraId="0CCF84B2">
      <w:pPr>
        <w:spacing w:line="242" w:lineRule="auto"/>
        <w:rPr>
          <w:rFonts w:hint="default" w:ascii="Times New Roman" w:hAnsi="Times New Roman" w:cs="Times New Roman"/>
        </w:rPr>
      </w:pPr>
    </w:p>
    <w:p w14:paraId="3537487E">
      <w:pPr>
        <w:spacing w:line="243" w:lineRule="auto"/>
        <w:rPr>
          <w:rFonts w:hint="default" w:ascii="Times New Roman" w:hAnsi="Times New Roman" w:cs="Times New Roman"/>
        </w:rPr>
      </w:pPr>
    </w:p>
    <w:p w14:paraId="0200CCA9">
      <w:pPr>
        <w:spacing w:line="243" w:lineRule="auto"/>
        <w:rPr>
          <w:rFonts w:hint="default" w:ascii="Times New Roman" w:hAnsi="Times New Roman" w:cs="Times New Roman"/>
        </w:rPr>
      </w:pPr>
    </w:p>
    <w:p w14:paraId="200AAFF8">
      <w:pPr>
        <w:spacing w:line="243" w:lineRule="auto"/>
        <w:rPr>
          <w:rFonts w:hint="default" w:ascii="Times New Roman" w:hAnsi="Times New Roman" w:cs="Times New Roman"/>
        </w:rPr>
      </w:pPr>
    </w:p>
    <w:p w14:paraId="387DC60E">
      <w:pPr>
        <w:spacing w:line="243" w:lineRule="auto"/>
        <w:rPr>
          <w:rFonts w:hint="default" w:ascii="Times New Roman" w:hAnsi="Times New Roman" w:cs="Times New Roman"/>
        </w:rPr>
      </w:pPr>
    </w:p>
    <w:p w14:paraId="21795E63">
      <w:pPr>
        <w:spacing w:line="243" w:lineRule="auto"/>
        <w:rPr>
          <w:rFonts w:hint="default" w:ascii="Times New Roman" w:hAnsi="Times New Roman" w:cs="Times New Roman"/>
        </w:rPr>
      </w:pPr>
    </w:p>
    <w:p w14:paraId="733AE97F">
      <w:pPr>
        <w:spacing w:line="243" w:lineRule="auto"/>
        <w:rPr>
          <w:rFonts w:hint="default" w:ascii="Times New Roman" w:hAnsi="Times New Roman" w:cs="Times New Roman"/>
        </w:rPr>
      </w:pPr>
    </w:p>
    <w:p w14:paraId="0A632521">
      <w:pPr>
        <w:spacing w:line="243" w:lineRule="auto"/>
        <w:rPr>
          <w:rFonts w:hint="default" w:ascii="Times New Roman" w:hAnsi="Times New Roman" w:cs="Times New Roman"/>
        </w:rPr>
      </w:pPr>
    </w:p>
    <w:p w14:paraId="5A4C4B2D">
      <w:pPr>
        <w:spacing w:line="243" w:lineRule="auto"/>
        <w:rPr>
          <w:rFonts w:hint="default" w:ascii="Times New Roman" w:hAnsi="Times New Roman" w:cs="Times New Roman"/>
        </w:rPr>
      </w:pPr>
    </w:p>
    <w:p w14:paraId="7393403F">
      <w:pPr>
        <w:spacing w:line="243" w:lineRule="auto"/>
        <w:rPr>
          <w:rFonts w:hint="default" w:ascii="Times New Roman" w:hAnsi="Times New Roman" w:cs="Times New Roman"/>
        </w:rPr>
      </w:pPr>
    </w:p>
    <w:p w14:paraId="216A74D4">
      <w:pPr>
        <w:pStyle w:val="11"/>
        <w:rPr>
          <w:rFonts w:hint="default" w:ascii="Times New Roman" w:hAnsi="Times New Roman" w:cs="Times New Roman"/>
        </w:rPr>
      </w:pPr>
    </w:p>
    <w:p w14:paraId="487CBD3A">
      <w:pPr>
        <w:rPr>
          <w:rFonts w:hint="default" w:ascii="Times New Roman" w:hAnsi="Times New Roman" w:cs="Times New Roman"/>
        </w:rPr>
      </w:pPr>
    </w:p>
    <w:p w14:paraId="4820FD45">
      <w:pPr>
        <w:spacing w:line="243" w:lineRule="auto"/>
        <w:rPr>
          <w:rFonts w:hint="default" w:ascii="Times New Roman" w:hAnsi="Times New Roman" w:cs="Times New Roman"/>
        </w:rPr>
      </w:pPr>
    </w:p>
    <w:p w14:paraId="54B5ED97">
      <w:pPr>
        <w:spacing w:line="243" w:lineRule="auto"/>
        <w:rPr>
          <w:rFonts w:hint="default" w:ascii="Times New Roman" w:hAnsi="Times New Roman" w:cs="Times New Roman"/>
        </w:rPr>
      </w:pPr>
    </w:p>
    <w:p w14:paraId="47F585D8">
      <w:pPr>
        <w:spacing w:line="243" w:lineRule="auto"/>
        <w:rPr>
          <w:rFonts w:hint="default" w:ascii="Times New Roman" w:hAnsi="Times New Roman" w:cs="Times New Roman"/>
        </w:rPr>
      </w:pPr>
    </w:p>
    <w:p w14:paraId="10E3A3D4">
      <w:pPr>
        <w:spacing w:before="270" w:line="220" w:lineRule="auto"/>
        <w:ind w:left="1892"/>
        <w:rPr>
          <w:rFonts w:hint="default" w:ascii="Times New Roman" w:hAnsi="Times New Roman" w:cs="Times New Roman"/>
          <w:sz w:val="83"/>
          <w:szCs w:val="83"/>
        </w:rPr>
      </w:pPr>
      <w:r>
        <w:rPr>
          <w:rFonts w:hint="default" w:ascii="Times New Roman" w:hAnsi="Times New Roman" w:cs="Times New Roman"/>
          <w:spacing w:val="7"/>
          <w:sz w:val="83"/>
          <w:szCs w:val="83"/>
          <w14:textOutline w14:w="16433" w14:cap="flat" w14:cmpd="sng" w14:algn="ctr">
            <w14:solidFill>
              <w14:srgbClr w14:val="000000"/>
            </w14:solidFill>
            <w14:prstDash w14:val="solid"/>
            <w14:miter w14:val="0"/>
          </w14:textOutline>
        </w:rPr>
        <w:t>比 选</w:t>
      </w:r>
      <w:r>
        <w:rPr>
          <w:rFonts w:hint="default" w:ascii="Times New Roman" w:hAnsi="Times New Roman" w:cs="Times New Roman"/>
          <w:spacing w:val="6"/>
          <w:sz w:val="83"/>
          <w:szCs w:val="83"/>
        </w:rPr>
        <w:t xml:space="preserve"> </w:t>
      </w:r>
      <w:r>
        <w:rPr>
          <w:rFonts w:hint="default" w:ascii="Times New Roman" w:hAnsi="Times New Roman" w:cs="Times New Roman"/>
          <w:spacing w:val="6"/>
          <w:sz w:val="83"/>
          <w:szCs w:val="83"/>
          <w14:textOutline w14:w="16433" w14:cap="flat" w14:cmpd="sng" w14:algn="ctr">
            <w14:solidFill>
              <w14:srgbClr w14:val="000000"/>
            </w14:solidFill>
            <w14:prstDash w14:val="solid"/>
            <w14:miter w14:val="0"/>
          </w14:textOutline>
        </w:rPr>
        <w:t>文</w:t>
      </w:r>
      <w:r>
        <w:rPr>
          <w:rFonts w:hint="default" w:ascii="Times New Roman" w:hAnsi="Times New Roman" w:cs="Times New Roman"/>
          <w:spacing w:val="6"/>
          <w:sz w:val="83"/>
          <w:szCs w:val="83"/>
        </w:rPr>
        <w:t xml:space="preserve"> </w:t>
      </w:r>
      <w:r>
        <w:rPr>
          <w:rFonts w:hint="default" w:ascii="Times New Roman" w:hAnsi="Times New Roman" w:cs="Times New Roman"/>
          <w:spacing w:val="6"/>
          <w:sz w:val="83"/>
          <w:szCs w:val="83"/>
          <w14:textOutline w14:w="16433" w14:cap="flat" w14:cmpd="sng" w14:algn="ctr">
            <w14:solidFill>
              <w14:srgbClr w14:val="000000"/>
            </w14:solidFill>
            <w14:prstDash w14:val="solid"/>
            <w14:miter w14:val="0"/>
          </w14:textOutline>
        </w:rPr>
        <w:t>件</w:t>
      </w:r>
    </w:p>
    <w:p w14:paraId="685A9F52">
      <w:pPr>
        <w:spacing w:line="243" w:lineRule="auto"/>
        <w:rPr>
          <w:rFonts w:hint="default" w:ascii="Times New Roman" w:hAnsi="Times New Roman" w:cs="Times New Roman"/>
        </w:rPr>
      </w:pPr>
    </w:p>
    <w:p w14:paraId="40C351CB">
      <w:pPr>
        <w:spacing w:line="243" w:lineRule="auto"/>
        <w:rPr>
          <w:rFonts w:hint="default" w:ascii="Times New Roman" w:hAnsi="Times New Roman" w:cs="Times New Roman"/>
        </w:rPr>
      </w:pPr>
    </w:p>
    <w:p w14:paraId="6A15B6A6">
      <w:pPr>
        <w:spacing w:line="243" w:lineRule="auto"/>
        <w:rPr>
          <w:rFonts w:hint="default" w:ascii="Times New Roman" w:hAnsi="Times New Roman" w:cs="Times New Roman"/>
        </w:rPr>
      </w:pPr>
    </w:p>
    <w:p w14:paraId="13BA5CA2">
      <w:pPr>
        <w:spacing w:line="243" w:lineRule="auto"/>
        <w:rPr>
          <w:rFonts w:hint="default" w:ascii="Times New Roman" w:hAnsi="Times New Roman" w:cs="Times New Roman"/>
        </w:rPr>
      </w:pPr>
    </w:p>
    <w:p w14:paraId="381558B2">
      <w:pPr>
        <w:spacing w:line="243" w:lineRule="auto"/>
        <w:rPr>
          <w:rFonts w:hint="default" w:ascii="Times New Roman" w:hAnsi="Times New Roman" w:cs="Times New Roman"/>
        </w:rPr>
      </w:pPr>
    </w:p>
    <w:p w14:paraId="29851DAF">
      <w:pPr>
        <w:spacing w:line="243" w:lineRule="auto"/>
        <w:rPr>
          <w:rFonts w:hint="default" w:ascii="Times New Roman" w:hAnsi="Times New Roman" w:cs="Times New Roman"/>
        </w:rPr>
      </w:pPr>
    </w:p>
    <w:p w14:paraId="3F1C8CEB">
      <w:pPr>
        <w:spacing w:line="243" w:lineRule="auto"/>
        <w:rPr>
          <w:rFonts w:hint="default" w:ascii="Times New Roman" w:hAnsi="Times New Roman" w:cs="Times New Roman"/>
        </w:rPr>
      </w:pPr>
    </w:p>
    <w:p w14:paraId="6A70CEA9">
      <w:pPr>
        <w:spacing w:line="244" w:lineRule="auto"/>
        <w:rPr>
          <w:rFonts w:hint="default" w:ascii="Times New Roman" w:hAnsi="Times New Roman" w:cs="Times New Roman"/>
        </w:rPr>
      </w:pPr>
    </w:p>
    <w:p w14:paraId="4742901A">
      <w:pPr>
        <w:spacing w:line="244" w:lineRule="auto"/>
        <w:rPr>
          <w:rFonts w:hint="default" w:ascii="Times New Roman" w:hAnsi="Times New Roman" w:cs="Times New Roman"/>
        </w:rPr>
      </w:pPr>
    </w:p>
    <w:p w14:paraId="2C9A324A">
      <w:pPr>
        <w:spacing w:line="244" w:lineRule="auto"/>
        <w:rPr>
          <w:rFonts w:hint="default" w:ascii="Times New Roman" w:hAnsi="Times New Roman" w:cs="Times New Roman"/>
        </w:rPr>
      </w:pPr>
    </w:p>
    <w:p w14:paraId="04183E60">
      <w:pPr>
        <w:spacing w:line="244" w:lineRule="auto"/>
        <w:rPr>
          <w:rFonts w:hint="default" w:ascii="Times New Roman" w:hAnsi="Times New Roman" w:cs="Times New Roman"/>
        </w:rPr>
      </w:pPr>
    </w:p>
    <w:p w14:paraId="7B397518">
      <w:pPr>
        <w:spacing w:before="114" w:line="222" w:lineRule="auto"/>
        <w:jc w:val="cente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pPr>
    </w:p>
    <w:p w14:paraId="7AB1454E">
      <w:pPr>
        <w:spacing w:before="114" w:line="222" w:lineRule="auto"/>
        <w:jc w:val="cente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pPr>
      <w:bookmarkStart w:id="0" w:name="_Toc18160"/>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比选人：四川都金山地轨道交通有限责任公司</w:t>
      </w:r>
      <w:bookmarkEnd w:id="0"/>
    </w:p>
    <w:p w14:paraId="24BA8934">
      <w:pPr>
        <w:spacing w:before="114" w:line="222" w:lineRule="auto"/>
        <w:jc w:val="center"/>
        <w:rPr>
          <w:rFonts w:hint="default" w:ascii="Times New Roman" w:hAnsi="Times New Roman" w:cs="Times New Roman"/>
        </w:rPr>
        <w:sectPr>
          <w:pgSz w:w="11906" w:h="16839"/>
          <w:pgMar w:top="2098" w:right="1474" w:bottom="1984" w:left="1587" w:header="0" w:footer="2206" w:gutter="0"/>
          <w:pgNumType w:fmt="decimal"/>
          <w:cols w:space="720" w:num="1"/>
        </w:sectPr>
      </w:pPr>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202</w:t>
      </w:r>
      <w:r>
        <w:rPr>
          <w:rFonts w:hint="eastAsia" w:cs="Times New Roman"/>
          <w:spacing w:val="10"/>
          <w:sz w:val="35"/>
          <w:szCs w:val="35"/>
          <w:lang w:val="en-US" w:eastAsia="zh-CN"/>
          <w14:textOutline w14:w="7035" w14:cap="flat" w14:cmpd="sng" w14:algn="ctr">
            <w14:solidFill>
              <w14:srgbClr w14:val="000000"/>
            </w14:solidFill>
            <w14:prstDash w14:val="solid"/>
            <w14:miter w14:val="0"/>
          </w14:textOutline>
        </w:rPr>
        <w:t>6</w:t>
      </w:r>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年3月</w:t>
      </w:r>
    </w:p>
    <w:p w14:paraId="309E0FAE">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目    录</w:t>
      </w:r>
    </w:p>
    <w:p w14:paraId="77CC9644">
      <w:pPr>
        <w:spacing w:line="360" w:lineRule="auto"/>
        <w:rPr>
          <w:rFonts w:hint="default" w:ascii="Times New Roman" w:hAnsi="Times New Roman" w:cs="Times New Roman"/>
          <w:b/>
          <w:bCs/>
          <w:sz w:val="24"/>
        </w:rPr>
      </w:pPr>
    </w:p>
    <w:p w14:paraId="4A20AE91">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TOC \o "1-1" \h \u </w:instrText>
      </w:r>
      <w:r>
        <w:rPr>
          <w:rFonts w:hint="default" w:ascii="Times New Roman" w:hAnsi="Times New Roman" w:cs="Times New Roman"/>
          <w:b/>
          <w:bCs/>
          <w:sz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"_Toc41665796" </w:instrText>
      </w:r>
      <w:r>
        <w:rPr>
          <w:rFonts w:hint="default" w:ascii="Times New Roman" w:hAnsi="Times New Roman" w:cs="Times New Roman"/>
        </w:rPr>
        <w:fldChar w:fldCharType="separate"/>
      </w:r>
      <w:r>
        <w:rPr>
          <w:rStyle w:val="27"/>
          <w:rFonts w:hint="default" w:ascii="Times New Roman" w:hAnsi="Times New Roman" w:cs="Times New Roman"/>
          <w:color w:val="auto"/>
        </w:rPr>
        <w:t>第一章  比选公告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_Toc41665796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4E63686C">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"_Toc41665797" </w:instrText>
      </w:r>
      <w:r>
        <w:rPr>
          <w:rFonts w:hint="default" w:ascii="Times New Roman" w:hAnsi="Times New Roman" w:cs="Times New Roman"/>
        </w:rPr>
        <w:fldChar w:fldCharType="separate"/>
      </w:r>
      <w:r>
        <w:rPr>
          <w:rStyle w:val="27"/>
          <w:rFonts w:hint="default" w:ascii="Times New Roman" w:hAnsi="Times New Roman" w:cs="Times New Roman"/>
          <w:color w:val="auto"/>
        </w:rPr>
        <w:t>第二章  比选申请人须知</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14:paraId="5083E582">
      <w:pPr>
        <w:pStyle w:val="18"/>
        <w:tabs>
          <w:tab w:val="right" w:leader="dot" w:pos="8949"/>
        </w:tabs>
        <w:spacing w:line="360" w:lineRule="auto"/>
        <w:rPr>
          <w:rFonts w:hint="eastAsia" w:ascii="Times New Roman" w:hAnsi="Times New Roman" w:eastAsia="宋体" w:cs="Times New Roman"/>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"_Toc41665798" </w:instrText>
      </w:r>
      <w:r>
        <w:rPr>
          <w:rFonts w:hint="default" w:ascii="Times New Roman" w:hAnsi="Times New Roman" w:cs="Times New Roman"/>
        </w:rPr>
        <w:fldChar w:fldCharType="separate"/>
      </w:r>
      <w:r>
        <w:rPr>
          <w:rStyle w:val="27"/>
          <w:rFonts w:hint="default" w:ascii="Times New Roman" w:hAnsi="Times New Roman" w:cs="Times New Roman"/>
          <w:color w:val="auto"/>
        </w:rPr>
        <w:t>第三章  评审办法</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8</w:t>
      </w:r>
    </w:p>
    <w:p w14:paraId="4C3F5FE4">
      <w:pPr>
        <w:pStyle w:val="18"/>
        <w:tabs>
          <w:tab w:val="right" w:leader="dot" w:pos="8949"/>
        </w:tabs>
        <w:spacing w:line="360" w:lineRule="auto"/>
        <w:rPr>
          <w:rFonts w:hint="eastAsia" w:ascii="Times New Roman" w:hAnsi="Times New Roman" w:eastAsia="宋体" w:cs="Times New Roman"/>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"_Toc41665799" </w:instrText>
      </w:r>
      <w:r>
        <w:rPr>
          <w:rFonts w:hint="default" w:ascii="Times New Roman" w:hAnsi="Times New Roman" w:cs="Times New Roman"/>
        </w:rPr>
        <w:fldChar w:fldCharType="separate"/>
      </w:r>
      <w:r>
        <w:rPr>
          <w:rStyle w:val="27"/>
          <w:rFonts w:hint="default" w:ascii="Times New Roman" w:hAnsi="Times New Roman" w:cs="Times New Roman"/>
          <w:color w:val="auto"/>
        </w:rPr>
        <w:t>第四章  比选人要求</w:t>
      </w:r>
      <w:r>
        <w:rPr>
          <w:rFonts w:hint="default" w:ascii="Times New Roman" w:hAnsi="Times New Roman" w:cs="Times New Roman"/>
        </w:rPr>
        <w:tab/>
      </w:r>
      <w:r>
        <w:rPr>
          <w:rFonts w:hint="eastAsia" w:cs="Times New Roman"/>
          <w:lang w:val="en-US" w:eastAsia="zh-CN"/>
        </w:rPr>
        <w:t>1</w:t>
      </w:r>
      <w:r>
        <w:rPr>
          <w:rFonts w:hint="default" w:ascii="Times New Roman" w:hAnsi="Times New Roman" w:cs="Times New Roman"/>
        </w:rPr>
        <w:fldChar w:fldCharType="end"/>
      </w:r>
      <w:r>
        <w:rPr>
          <w:rFonts w:hint="eastAsia" w:cs="Times New Roman"/>
          <w:lang w:val="en-US" w:eastAsia="zh-CN"/>
        </w:rPr>
        <w:t>2</w:t>
      </w:r>
    </w:p>
    <w:p w14:paraId="36961118">
      <w:pPr>
        <w:pStyle w:val="18"/>
        <w:tabs>
          <w:tab w:val="right" w:leader="dot" w:pos="8949"/>
        </w:tabs>
        <w:spacing w:line="360" w:lineRule="auto"/>
        <w:rPr>
          <w:rFonts w:hint="default" w:ascii="Times New Roman" w:hAnsi="Times New Roman" w:eastAsia="宋体" w:cs="Times New Roman"/>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"_Toc41665800" </w:instrText>
      </w:r>
      <w:r>
        <w:rPr>
          <w:rFonts w:hint="default" w:ascii="Times New Roman" w:hAnsi="Times New Roman" w:cs="Times New Roman"/>
        </w:rPr>
        <w:fldChar w:fldCharType="separate"/>
      </w:r>
      <w:r>
        <w:rPr>
          <w:rStyle w:val="27"/>
          <w:rFonts w:hint="default" w:ascii="Times New Roman" w:hAnsi="Times New Roman" w:cs="Times New Roman"/>
          <w:color w:val="auto"/>
        </w:rPr>
        <w:t>第五章  合同主要条款</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18</w:t>
      </w:r>
    </w:p>
    <w:p w14:paraId="343A0EB9">
      <w:pPr>
        <w:pStyle w:val="18"/>
        <w:tabs>
          <w:tab w:val="right" w:leader="dot" w:pos="8949"/>
        </w:tabs>
        <w:spacing w:line="360" w:lineRule="auto"/>
        <w:rPr>
          <w:rFonts w:hint="eastAsia" w:ascii="Times New Roman" w:hAnsi="Times New Roman" w:eastAsia="宋体" w:cs="Times New Roman"/>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"_Toc41665801" </w:instrText>
      </w:r>
      <w:r>
        <w:rPr>
          <w:rFonts w:hint="default" w:ascii="Times New Roman" w:hAnsi="Times New Roman" w:cs="Times New Roman"/>
        </w:rPr>
        <w:fldChar w:fldCharType="separate"/>
      </w:r>
      <w:r>
        <w:rPr>
          <w:rStyle w:val="27"/>
          <w:rFonts w:hint="default" w:ascii="Times New Roman" w:hAnsi="Times New Roman" w:cs="Times New Roman"/>
          <w:color w:val="auto"/>
        </w:rPr>
        <w:t>第六章  比选申请文件格式</w:t>
      </w:r>
      <w:r>
        <w:rPr>
          <w:rFonts w:hint="default" w:ascii="Times New Roman" w:hAnsi="Times New Roman" w:cs="Times New Roman"/>
        </w:rPr>
        <w:tab/>
      </w:r>
      <w:r>
        <w:rPr>
          <w:rFonts w:hint="eastAsia" w:cs="Times New Roman"/>
          <w:lang w:val="en-US" w:eastAsia="zh-CN"/>
        </w:rPr>
        <w:t>2</w:t>
      </w:r>
      <w:r>
        <w:rPr>
          <w:rFonts w:hint="default" w:ascii="Times New Roman" w:hAnsi="Times New Roman" w:cs="Times New Roman"/>
        </w:rPr>
        <w:fldChar w:fldCharType="end"/>
      </w:r>
      <w:r>
        <w:rPr>
          <w:rFonts w:hint="eastAsia" w:cs="Times New Roman"/>
          <w:lang w:val="en-US" w:eastAsia="zh-CN"/>
        </w:rPr>
        <w:t>1</w:t>
      </w:r>
    </w:p>
    <w:p w14:paraId="4A329379">
      <w:pPr>
        <w:spacing w:line="360" w:lineRule="auto"/>
        <w:rPr>
          <w:rFonts w:hint="default" w:ascii="Times New Roman" w:hAnsi="Times New Roman" w:cs="Times New Roman"/>
          <w:b/>
          <w:bCs/>
          <w:sz w:val="24"/>
        </w:rPr>
        <w:sectPr>
          <w:headerReference r:id="rId3" w:type="default"/>
          <w:footerReference r:id="rId4" w:type="default"/>
          <w:pgSz w:w="11907" w:h="16840"/>
          <w:pgMar w:top="1440" w:right="1474" w:bottom="1440" w:left="1474" w:header="851" w:footer="992" w:gutter="0"/>
          <w:pgNumType w:fmt="decimal" w:start="1"/>
          <w:cols w:space="720" w:num="1"/>
          <w:docGrid w:linePitch="312" w:charSpace="0"/>
        </w:sectPr>
      </w:pPr>
      <w:r>
        <w:rPr>
          <w:rFonts w:hint="default" w:ascii="Times New Roman" w:hAnsi="Times New Roman" w:cs="Times New Roman"/>
          <w:bCs/>
        </w:rPr>
        <w:fldChar w:fldCharType="end"/>
      </w:r>
      <w:bookmarkStart w:id="1" w:name="_Toc30490"/>
      <w:bookmarkStart w:id="2" w:name="_Toc18197"/>
      <w:bookmarkStart w:id="3" w:name="_Toc24584"/>
      <w:bookmarkStart w:id="4" w:name="_Toc21266"/>
      <w:bookmarkStart w:id="5" w:name="_Toc6066"/>
    </w:p>
    <w:p w14:paraId="3DDCCCB3">
      <w:pPr>
        <w:pStyle w:val="3"/>
        <w:spacing w:line="360" w:lineRule="auto"/>
        <w:jc w:val="center"/>
        <w:rPr>
          <w:rFonts w:hint="default" w:ascii="Times New Roman" w:hAnsi="Times New Roman" w:cs="Times New Roman"/>
          <w:sz w:val="36"/>
          <w:szCs w:val="36"/>
        </w:rPr>
      </w:pPr>
      <w:bookmarkStart w:id="6" w:name="_Toc41665796"/>
      <w:r>
        <w:rPr>
          <w:rFonts w:hint="default" w:ascii="Times New Roman" w:hAnsi="Times New Roman" w:cs="Times New Roman"/>
          <w:sz w:val="36"/>
          <w:szCs w:val="36"/>
        </w:rPr>
        <w:t>第一章</w:t>
      </w:r>
      <w:bookmarkStart w:id="7" w:name="_Hlk519495483"/>
      <w:bookmarkStart w:id="8" w:name="_Hlk517340183"/>
      <w:r>
        <w:rPr>
          <w:rFonts w:hint="default" w:ascii="Times New Roman" w:hAnsi="Times New Roman" w:cs="Times New Roman"/>
          <w:sz w:val="36"/>
          <w:szCs w:val="36"/>
        </w:rPr>
        <w:t xml:space="preserve">  比选</w:t>
      </w:r>
      <w:bookmarkEnd w:id="1"/>
      <w:bookmarkEnd w:id="2"/>
      <w:bookmarkEnd w:id="3"/>
      <w:bookmarkEnd w:id="4"/>
      <w:bookmarkEnd w:id="5"/>
      <w:r>
        <w:rPr>
          <w:rFonts w:hint="default" w:ascii="Times New Roman" w:hAnsi="Times New Roman" w:cs="Times New Roman"/>
          <w:sz w:val="36"/>
          <w:szCs w:val="36"/>
        </w:rPr>
        <w:t>公告</w:t>
      </w:r>
      <w:bookmarkEnd w:id="6"/>
    </w:p>
    <w:p w14:paraId="4044759C">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rPr>
        <w:t>作为比选人，拟对</w:t>
      </w:r>
      <w:r>
        <w:rPr>
          <w:rFonts w:hint="default" w:ascii="Times New Roman" w:hAnsi="Times New Roman" w:cs="Times New Roman"/>
          <w:bCs/>
          <w:sz w:val="24"/>
          <w:u w:val="single"/>
        </w:rPr>
        <w:t>四川都金山地轨道交通有限责任公司202</w:t>
      </w:r>
      <w:r>
        <w:rPr>
          <w:rFonts w:hint="eastAsia" w:cs="Times New Roman"/>
          <w:bCs/>
          <w:sz w:val="24"/>
          <w:u w:val="single"/>
          <w:lang w:val="en-US" w:eastAsia="zh-CN"/>
        </w:rPr>
        <w:t>6</w:t>
      </w:r>
      <w:r>
        <w:rPr>
          <w:rFonts w:hint="default" w:ascii="Times New Roman" w:hAnsi="Times New Roman" w:cs="Times New Roman"/>
          <w:bCs/>
          <w:sz w:val="24"/>
          <w:u w:val="single"/>
        </w:rPr>
        <w:t>年度常年法律顾问服务项目</w:t>
      </w:r>
      <w:r>
        <w:rPr>
          <w:rFonts w:hint="default" w:ascii="Times New Roman" w:hAnsi="Times New Roman" w:cs="Times New Roman"/>
          <w:sz w:val="24"/>
        </w:rPr>
        <w:t>进行国内</w:t>
      </w:r>
      <w:r>
        <w:rPr>
          <w:rFonts w:hint="default" w:ascii="Times New Roman" w:hAnsi="Times New Roman" w:cs="Times New Roman"/>
          <w:b/>
          <w:sz w:val="24"/>
        </w:rPr>
        <w:t>公开比选</w:t>
      </w:r>
      <w:r>
        <w:rPr>
          <w:rFonts w:hint="default" w:ascii="Times New Roman" w:hAnsi="Times New Roman" w:cs="Times New Roman"/>
          <w:sz w:val="24"/>
        </w:rPr>
        <w:t>，</w:t>
      </w:r>
      <w:r>
        <w:rPr>
          <w:rFonts w:hint="default" w:ascii="Times New Roman" w:hAnsi="Times New Roman" w:cs="Times New Roman"/>
          <w:sz w:val="24"/>
          <w:szCs w:val="28"/>
        </w:rPr>
        <w:t>兹邀请符合本次比选要求的比选申请人参</w:t>
      </w:r>
      <w:r>
        <w:rPr>
          <w:rFonts w:hint="default" w:ascii="Times New Roman" w:hAnsi="Times New Roman" w:cs="Times New Roman"/>
          <w:sz w:val="24"/>
        </w:rPr>
        <w:t>选</w:t>
      </w:r>
      <w:r>
        <w:rPr>
          <w:rFonts w:hint="default" w:ascii="Times New Roman" w:hAnsi="Times New Roman" w:cs="Times New Roman"/>
          <w:sz w:val="24"/>
          <w:szCs w:val="28"/>
        </w:rPr>
        <w:t>。</w:t>
      </w:r>
    </w:p>
    <w:p w14:paraId="200FD6E7">
      <w:pPr>
        <w:adjustRightInd w:val="0"/>
        <w:snapToGrid w:val="0"/>
        <w:spacing w:line="360" w:lineRule="auto"/>
        <w:ind w:firstLine="482" w:firstLineChars="200"/>
        <w:rPr>
          <w:rFonts w:hint="default" w:ascii="Times New Roman" w:hAnsi="Times New Roman" w:cs="Times New Roman"/>
          <w:bCs/>
          <w:sz w:val="24"/>
        </w:rPr>
      </w:pPr>
      <w:r>
        <w:rPr>
          <w:rFonts w:hint="default" w:ascii="Times New Roman" w:hAnsi="Times New Roman" w:cs="Times New Roman"/>
          <w:b/>
          <w:bCs/>
          <w:sz w:val="24"/>
        </w:rPr>
        <w:t>一、</w:t>
      </w:r>
      <w:r>
        <w:rPr>
          <w:rFonts w:hint="default" w:ascii="Times New Roman" w:hAnsi="Times New Roman" w:cs="Times New Roman"/>
          <w:b/>
          <w:sz w:val="24"/>
        </w:rPr>
        <w:t>比选项目名称：</w:t>
      </w:r>
      <w:r>
        <w:rPr>
          <w:rFonts w:hint="default" w:ascii="Times New Roman" w:hAnsi="Times New Roman" w:cs="Times New Roman"/>
          <w:bCs/>
          <w:sz w:val="24"/>
        </w:rPr>
        <w:t>四川都金山地轨道交通有限责任公司202</w:t>
      </w:r>
      <w:r>
        <w:rPr>
          <w:rFonts w:hint="eastAsia" w:cs="Times New Roman"/>
          <w:bCs/>
          <w:sz w:val="24"/>
          <w:lang w:val="en-US" w:eastAsia="zh-CN"/>
        </w:rPr>
        <w:t>6</w:t>
      </w:r>
      <w:r>
        <w:rPr>
          <w:rFonts w:hint="default" w:ascii="Times New Roman" w:hAnsi="Times New Roman" w:cs="Times New Roman"/>
          <w:bCs/>
          <w:sz w:val="24"/>
        </w:rPr>
        <w:t>年度常年法律顾问服务项目</w:t>
      </w:r>
    </w:p>
    <w:p w14:paraId="430CB8E7">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sz w:val="24"/>
          <w:szCs w:val="28"/>
        </w:rPr>
        <w:t>二、资金来源：</w:t>
      </w:r>
      <w:r>
        <w:rPr>
          <w:rFonts w:hint="default" w:ascii="Times New Roman" w:hAnsi="Times New Roman" w:cs="Times New Roman"/>
          <w:bCs/>
          <w:sz w:val="24"/>
        </w:rPr>
        <w:t>自有资金</w:t>
      </w:r>
      <w:r>
        <w:rPr>
          <w:rFonts w:hint="default" w:ascii="Times New Roman" w:hAnsi="Times New Roman" w:cs="Times New Roman"/>
          <w:b/>
          <w:bCs/>
          <w:sz w:val="24"/>
        </w:rPr>
        <w:t>。</w:t>
      </w:r>
    </w:p>
    <w:p w14:paraId="6D729437">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三</w:t>
      </w:r>
      <w:r>
        <w:rPr>
          <w:rFonts w:hint="default" w:ascii="Times New Roman" w:hAnsi="Times New Roman" w:cs="Times New Roman"/>
          <w:b/>
          <w:bCs/>
          <w:sz w:val="24"/>
        </w:rPr>
        <w:t>、</w:t>
      </w:r>
      <w:r>
        <w:rPr>
          <w:rFonts w:hint="default" w:ascii="Times New Roman" w:hAnsi="Times New Roman" w:cs="Times New Roman"/>
          <w:b/>
          <w:sz w:val="24"/>
        </w:rPr>
        <w:t>项目概况与比选范围：</w:t>
      </w:r>
    </w:p>
    <w:p w14:paraId="699E624A">
      <w:pPr>
        <w:pStyle w:val="63"/>
        <w:adjustRightInd w:val="0"/>
        <w:snapToGrid w:val="0"/>
        <w:ind w:firstLine="480"/>
        <w:rPr>
          <w:rFonts w:hint="default" w:ascii="Times New Roman" w:hAnsi="Times New Roman" w:cs="Times New Roman"/>
          <w:sz w:val="24"/>
        </w:rPr>
      </w:pPr>
      <w:r>
        <w:rPr>
          <w:rFonts w:hint="default" w:ascii="Times New Roman" w:hAnsi="Times New Roman" w:cs="Times New Roman"/>
          <w:sz w:val="24"/>
        </w:rPr>
        <w:t>1.实施地点：四川省都江堰市。</w:t>
      </w:r>
    </w:p>
    <w:p w14:paraId="33AEE32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范围：为四川都金山地轨道交通有限责任公司（下文简称：都金公司）提供常年法律顾问服务，包括但不限于提供法律咨询和律师意见、出具律师函；对服务对象的员工进行相关的法律知识培训；起草、审核、修改合同、函件等法律文件；协助公司正确处理劳资纠纷；对服务对象劳动合同的订立、履行、终止等进行法律指导等相关服务。</w:t>
      </w:r>
    </w:p>
    <w:p w14:paraId="2B307C37">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3.服务期限：自合同签订之日起1年。</w:t>
      </w:r>
    </w:p>
    <w:p w14:paraId="4070FEBD">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四、比选申请人资格要求：</w:t>
      </w:r>
    </w:p>
    <w:p w14:paraId="13BF4EC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1.资质要求</w:t>
      </w:r>
    </w:p>
    <w:p w14:paraId="4F703AA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（1）须具有独立法人资格，提供有效的营业执照副本或事业单位法人证书复印件。</w:t>
      </w:r>
    </w:p>
    <w:p w14:paraId="27CE9E6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（2）持有有关部门颁发的律师事务所执业证书。</w:t>
      </w:r>
    </w:p>
    <w:p w14:paraId="6EA0D04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2.信誉要求：</w:t>
      </w:r>
    </w:p>
    <w:p w14:paraId="3031FF0B">
      <w:pPr>
        <w:pStyle w:val="11"/>
        <w:tabs>
          <w:tab w:val="left" w:pos="1689"/>
          <w:tab w:val="left" w:pos="4732"/>
        </w:tabs>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自 202</w:t>
      </w:r>
      <w:r>
        <w:rPr>
          <w:rFonts w:hint="eastAsia" w:cs="Times New Roman"/>
          <w:sz w:val="24"/>
          <w:lang w:val="en-US" w:eastAsia="zh-CN"/>
        </w:rPr>
        <w:t>3</w:t>
      </w:r>
      <w:r>
        <w:rPr>
          <w:rFonts w:hint="default" w:ascii="Times New Roman" w:hAnsi="Times New Roman" w:cs="Times New Roman"/>
          <w:sz w:val="24"/>
        </w:rPr>
        <w:t>年1月1日至参选截止日止,未处于财产被接管、冻结、破产状态，未处于四川省行政区域内有关行政处罚期间,未因工作质量等问题受到相关行政主管部门行政处罚或市场禁入。（采用承诺制，承诺函格式详见第三章比选申请文件格式）</w:t>
      </w:r>
    </w:p>
    <w:p w14:paraId="154E8DC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3.财务要求：具有健全的财务会计制度。（采用承诺制，承诺函格式详见第三章比选申请文件格式）。</w:t>
      </w:r>
    </w:p>
    <w:p w14:paraId="60DC158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4.业绩要求：自</w:t>
      </w:r>
      <w:r>
        <w:rPr>
          <w:rFonts w:hint="default" w:ascii="Times New Roman" w:hAnsi="Times New Roman" w:cs="Times New Roman"/>
          <w:sz w:val="24"/>
          <w:highlight w:val="none"/>
        </w:rPr>
        <w:t>202</w:t>
      </w:r>
      <w:r>
        <w:rPr>
          <w:rFonts w:hint="eastAsia" w:cs="Times New Roman"/>
          <w:sz w:val="24"/>
          <w:highlight w:val="none"/>
          <w:lang w:val="en-US" w:eastAsia="zh-CN"/>
        </w:rPr>
        <w:t>3</w:t>
      </w:r>
      <w:r>
        <w:rPr>
          <w:rFonts w:hint="default" w:ascii="Times New Roman" w:hAnsi="Times New Roman" w:cs="Times New Roman"/>
          <w:sz w:val="24"/>
          <w:highlight w:val="none"/>
        </w:rPr>
        <w:t>年1月1日至参选截止日止，具有不少于3个</w:t>
      </w:r>
      <w:r>
        <w:rPr>
          <w:rFonts w:hint="default" w:ascii="Times New Roman" w:hAnsi="Times New Roman" w:cs="Times New Roman"/>
          <w:sz w:val="24"/>
        </w:rPr>
        <w:t>已完成或正在实施的</w:t>
      </w:r>
      <w:r>
        <w:rPr>
          <w:rFonts w:hint="default" w:ascii="Times New Roman" w:hAnsi="Times New Roman" w:cs="Times New Roman"/>
          <w:sz w:val="24"/>
          <w:lang w:eastAsia="zh-Hans"/>
        </w:rPr>
        <w:t>常年法律顾问</w:t>
      </w:r>
      <w:r>
        <w:rPr>
          <w:rFonts w:hint="default" w:ascii="Times New Roman" w:hAnsi="Times New Roman" w:cs="Times New Roman"/>
          <w:sz w:val="24"/>
        </w:rPr>
        <w:t>服务类业绩。</w:t>
      </w:r>
    </w:p>
    <w:p w14:paraId="7EE2A07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5.拟派本项目的项目负责人</w:t>
      </w:r>
      <w:r>
        <w:rPr>
          <w:rFonts w:hint="eastAsia" w:cs="Times New Roman"/>
          <w:sz w:val="24"/>
          <w:lang w:val="en-US" w:eastAsia="zh-CN"/>
        </w:rPr>
        <w:t>与项目成员</w:t>
      </w:r>
      <w:r>
        <w:rPr>
          <w:rFonts w:hint="default" w:ascii="Times New Roman" w:hAnsi="Times New Roman" w:cs="Times New Roman"/>
          <w:sz w:val="24"/>
        </w:rPr>
        <w:t>要求：</w:t>
      </w:r>
    </w:p>
    <w:p w14:paraId="7622DD3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w:t>
      </w:r>
      <w:r>
        <w:rPr>
          <w:rFonts w:hint="default" w:ascii="Times New Roman" w:hAnsi="Times New Roman" w:cs="Times New Roman"/>
          <w:sz w:val="24"/>
          <w:lang w:eastAsia="zh-Hans"/>
        </w:rPr>
        <w:t>律师执业证书，执业</w:t>
      </w:r>
      <w:r>
        <w:rPr>
          <w:rFonts w:hint="eastAsia" w:cs="Times New Roman"/>
          <w:sz w:val="24"/>
          <w:lang w:val="en-US" w:eastAsia="zh-CN"/>
        </w:rPr>
        <w:t>五</w:t>
      </w:r>
      <w:r>
        <w:rPr>
          <w:rFonts w:hint="default" w:ascii="Times New Roman" w:hAnsi="Times New Roman" w:cs="Times New Roman"/>
          <w:sz w:val="24"/>
          <w:lang w:eastAsia="zh-Hans"/>
        </w:rPr>
        <w:t>年及以上</w:t>
      </w:r>
      <w:r>
        <w:rPr>
          <w:rFonts w:hint="default" w:ascii="Times New Roman" w:hAnsi="Times New Roman" w:cs="Times New Roman"/>
          <w:sz w:val="24"/>
        </w:rPr>
        <w:t>（执业起始时间以律师执业证书编号为准）。</w:t>
      </w:r>
    </w:p>
    <w:p w14:paraId="4D6EC5A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（2）自202</w:t>
      </w:r>
      <w:r>
        <w:rPr>
          <w:rFonts w:hint="eastAsia" w:cs="Times New Roman"/>
          <w:sz w:val="24"/>
          <w:lang w:val="en-US" w:eastAsia="zh-CN"/>
        </w:rPr>
        <w:t>3</w:t>
      </w:r>
      <w:r>
        <w:rPr>
          <w:rFonts w:hint="default" w:ascii="Times New Roman" w:hAnsi="Times New Roman" w:cs="Times New Roman"/>
          <w:sz w:val="24"/>
        </w:rPr>
        <w:t>年1月1日至参选截止日止，</w:t>
      </w:r>
      <w:r>
        <w:rPr>
          <w:rFonts w:hint="eastAsia" w:cs="Times New Roman"/>
          <w:sz w:val="24"/>
          <w:lang w:val="en-US" w:eastAsia="zh-CN"/>
        </w:rPr>
        <w:t>具有</w:t>
      </w:r>
      <w:r>
        <w:rPr>
          <w:rFonts w:hint="default" w:ascii="Times New Roman" w:hAnsi="Times New Roman" w:cs="Times New Roman"/>
          <w:sz w:val="24"/>
        </w:rPr>
        <w:t>不少于3个已完成或正在实施的</w:t>
      </w:r>
      <w:r>
        <w:rPr>
          <w:rFonts w:hint="default" w:ascii="Times New Roman" w:hAnsi="Times New Roman" w:cs="Times New Roman"/>
          <w:sz w:val="24"/>
          <w:lang w:eastAsia="zh-Hans"/>
        </w:rPr>
        <w:t>常年法律顾问服务</w:t>
      </w:r>
      <w:r>
        <w:rPr>
          <w:rFonts w:hint="default" w:ascii="Times New Roman" w:hAnsi="Times New Roman" w:cs="Times New Roman"/>
          <w:sz w:val="24"/>
        </w:rPr>
        <w:t>类业绩的团队负责人。</w:t>
      </w:r>
    </w:p>
    <w:p w14:paraId="78853EE7">
      <w:pPr>
        <w:adjustRightInd w:val="0"/>
        <w:snapToGrid w:val="0"/>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3</w:t>
      </w:r>
      <w:r>
        <w:rPr>
          <w:rFonts w:hint="eastAsia" w:cs="Times New Roman"/>
          <w:sz w:val="24"/>
          <w:highlight w:val="none"/>
          <w:lang w:eastAsia="zh-CN"/>
        </w:rPr>
        <w:t>）</w:t>
      </w:r>
      <w:r>
        <w:rPr>
          <w:rFonts w:hint="default" w:ascii="Times New Roman" w:hAnsi="Times New Roman" w:cs="Times New Roman"/>
          <w:sz w:val="24"/>
          <w:highlight w:val="none"/>
        </w:rPr>
        <w:t>项目成员人数为3人及以上，</w:t>
      </w:r>
      <w:r>
        <w:rPr>
          <w:rFonts w:hint="default" w:ascii="Times New Roman" w:hAnsi="Times New Roman" w:cs="Times New Roman"/>
          <w:sz w:val="24"/>
          <w:highlight w:val="none"/>
          <w:lang w:eastAsia="zh-Hans"/>
        </w:rPr>
        <w:t>执业年限均为</w:t>
      </w:r>
      <w:r>
        <w:rPr>
          <w:rFonts w:hint="eastAsia" w:cs="Times New Roman"/>
          <w:sz w:val="24"/>
          <w:highlight w:val="none"/>
          <w:lang w:val="en-US" w:eastAsia="zh-CN"/>
        </w:rPr>
        <w:t>2</w:t>
      </w:r>
      <w:r>
        <w:rPr>
          <w:rFonts w:hint="default" w:ascii="Times New Roman" w:hAnsi="Times New Roman" w:cs="Times New Roman"/>
          <w:sz w:val="24"/>
          <w:highlight w:val="none"/>
          <w:lang w:eastAsia="zh-Hans"/>
        </w:rPr>
        <w:t>年以上</w:t>
      </w:r>
      <w:r>
        <w:rPr>
          <w:rFonts w:hint="default" w:ascii="Times New Roman" w:hAnsi="Times New Roman" w:cs="Times New Roman"/>
          <w:sz w:val="24"/>
          <w:highlight w:val="none"/>
        </w:rPr>
        <w:t>。</w:t>
      </w:r>
    </w:p>
    <w:p w14:paraId="7446F0F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6.本次比选不接受联合体参选。</w:t>
      </w:r>
    </w:p>
    <w:p w14:paraId="7FCABC6E">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五、比选文件获取时间、地点：</w:t>
      </w:r>
    </w:p>
    <w:p w14:paraId="571AB5F2">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rPr>
        <w:t>1.凡有意参加比选，请</w:t>
      </w:r>
      <w:r>
        <w:rPr>
          <w:rFonts w:hint="default" w:ascii="Times New Roman" w:hAnsi="Times New Roman" w:cs="Times New Roman"/>
          <w:sz w:val="24"/>
          <w:highlight w:val="none"/>
        </w:rPr>
        <w:t>于</w:t>
      </w:r>
      <w:r>
        <w:rPr>
          <w:rFonts w:ascii="Times New Roman" w:hAnsi="Times New Roman" w:cs="Times New Roman"/>
          <w:sz w:val="24"/>
          <w:highlight w:val="none"/>
        </w:rPr>
        <w:t>202</w:t>
      </w:r>
      <w:r>
        <w:rPr>
          <w:rFonts w:hint="eastAsia" w:cs="Times New Roman"/>
          <w:sz w:val="24"/>
          <w:highlight w:val="none"/>
          <w:lang w:val="en-US" w:eastAsia="zh-CN"/>
        </w:rPr>
        <w:t>6</w:t>
      </w:r>
      <w:r>
        <w:rPr>
          <w:rFonts w:ascii="Times New Roman" w:hAnsi="Times New Roman" w:cs="Times New Roman"/>
          <w:sz w:val="24"/>
          <w:highlight w:val="none"/>
        </w:rPr>
        <w:t>年</w:t>
      </w:r>
      <w:r>
        <w:rPr>
          <w:rFonts w:hint="default" w:ascii="Times New Roman" w:hAnsi="Times New Roman" w:cs="Times New Roman"/>
          <w:sz w:val="24"/>
          <w:highlight w:val="none"/>
        </w:rPr>
        <w:t>3</w:t>
      </w:r>
      <w:r>
        <w:rPr>
          <w:rFonts w:ascii="Times New Roman" w:hAnsi="Times New Roman" w:cs="Times New Roman"/>
          <w:sz w:val="24"/>
          <w:highlight w:val="none"/>
        </w:rPr>
        <w:t>月</w:t>
      </w:r>
      <w:r>
        <w:rPr>
          <w:rFonts w:hint="eastAsia" w:cs="Times New Roman"/>
          <w:sz w:val="24"/>
          <w:highlight w:val="none"/>
          <w:lang w:val="en-US" w:eastAsia="zh-CN"/>
        </w:rPr>
        <w:t>30</w:t>
      </w:r>
      <w:r>
        <w:rPr>
          <w:rFonts w:ascii="Times New Roman" w:hAnsi="Times New Roman" w:cs="Times New Roman"/>
          <w:sz w:val="24"/>
          <w:highlight w:val="none"/>
        </w:rPr>
        <w:t>日</w:t>
      </w:r>
      <w:r>
        <w:rPr>
          <w:rFonts w:hint="eastAsia" w:cs="Times New Roman"/>
          <w:sz w:val="24"/>
          <w:highlight w:val="none"/>
          <w:lang w:val="en-US" w:eastAsia="zh-CN"/>
        </w:rPr>
        <w:t>起</w:t>
      </w:r>
      <w:r>
        <w:rPr>
          <w:rFonts w:hint="default" w:ascii="Times New Roman" w:hAnsi="Times New Roman" w:cs="Times New Roman"/>
          <w:sz w:val="24"/>
          <w:highlight w:val="none"/>
        </w:rPr>
        <w:t>在四川轨道</w:t>
      </w:r>
      <w:r>
        <w:rPr>
          <w:rFonts w:hint="eastAsia" w:cs="Times New Roman"/>
          <w:sz w:val="24"/>
          <w:highlight w:val="none"/>
          <w:lang w:val="en-US" w:eastAsia="zh-CN"/>
        </w:rPr>
        <w:t>交通</w:t>
      </w:r>
      <w:r>
        <w:rPr>
          <w:rFonts w:hint="default" w:ascii="Times New Roman" w:hAnsi="Times New Roman" w:cs="Times New Roman"/>
          <w:sz w:val="24"/>
          <w:highlight w:val="none"/>
        </w:rPr>
        <w:t>集团有限责任公司官网（网址：http://shudaogdjt.com/）免费获取比选文件。</w:t>
      </w:r>
    </w:p>
    <w:p w14:paraId="553EB5CB">
      <w:pPr>
        <w:adjustRightInd w:val="0"/>
        <w:snapToGrid w:val="0"/>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2.比选人不提供其他方式获取比选文件</w:t>
      </w:r>
      <w:r>
        <w:rPr>
          <w:rFonts w:hint="default" w:ascii="Times New Roman" w:hAnsi="Times New Roman" w:cs="Times New Roman"/>
          <w:sz w:val="24"/>
          <w:highlight w:val="none"/>
          <w:lang w:eastAsia="zh-CN"/>
        </w:rPr>
        <w:t>。</w:t>
      </w:r>
    </w:p>
    <w:p w14:paraId="101B92E1">
      <w:pPr>
        <w:adjustRightInd w:val="0"/>
        <w:snapToGrid w:val="0"/>
        <w:spacing w:line="360" w:lineRule="auto"/>
        <w:ind w:firstLine="482" w:firstLineChars="200"/>
        <w:rPr>
          <w:rFonts w:hint="default" w:ascii="Times New Roman" w:hAnsi="Times New Roman" w:cs="Times New Roman"/>
          <w:b/>
          <w:sz w:val="24"/>
          <w:highlight w:val="none"/>
        </w:rPr>
      </w:pPr>
      <w:r>
        <w:rPr>
          <w:rFonts w:hint="default" w:ascii="Times New Roman" w:hAnsi="Times New Roman" w:cs="Times New Roman"/>
          <w:b/>
          <w:sz w:val="24"/>
          <w:szCs w:val="28"/>
          <w:highlight w:val="none"/>
        </w:rPr>
        <w:t>六、</w:t>
      </w:r>
      <w:r>
        <w:rPr>
          <w:rFonts w:hint="default" w:ascii="Times New Roman" w:hAnsi="Times New Roman" w:cs="Times New Roman"/>
          <w:b/>
          <w:sz w:val="24"/>
          <w:highlight w:val="none"/>
        </w:rPr>
        <w:t>比选申请文件递交的截止时间：202</w:t>
      </w:r>
      <w:r>
        <w:rPr>
          <w:rFonts w:hint="eastAsia" w:cs="Times New Roman"/>
          <w:b/>
          <w:sz w:val="24"/>
          <w:highlight w:val="none"/>
          <w:lang w:val="en-US" w:eastAsia="zh-CN"/>
        </w:rPr>
        <w:t>6</w:t>
      </w:r>
      <w:r>
        <w:rPr>
          <w:rFonts w:hint="default" w:ascii="Times New Roman" w:hAnsi="Times New Roman" w:cs="Times New Roman"/>
          <w:b/>
          <w:sz w:val="24"/>
          <w:highlight w:val="none"/>
        </w:rPr>
        <w:t>年</w:t>
      </w:r>
      <w:r>
        <w:rPr>
          <w:rFonts w:hint="eastAsia" w:cs="Times New Roman"/>
          <w:b/>
          <w:sz w:val="24"/>
          <w:highlight w:val="none"/>
          <w:lang w:val="en-US" w:eastAsia="zh-CN"/>
        </w:rPr>
        <w:t>4</w:t>
      </w:r>
      <w:r>
        <w:rPr>
          <w:rFonts w:hint="default" w:ascii="Times New Roman" w:hAnsi="Times New Roman" w:cs="Times New Roman"/>
          <w:b/>
          <w:sz w:val="24"/>
          <w:highlight w:val="none"/>
        </w:rPr>
        <w:t>月</w:t>
      </w:r>
      <w:r>
        <w:rPr>
          <w:rFonts w:hint="eastAsia" w:cs="Times New Roman"/>
          <w:b/>
          <w:sz w:val="24"/>
          <w:highlight w:val="none"/>
          <w:lang w:val="en-US" w:eastAsia="zh-CN"/>
        </w:rPr>
        <w:t>1</w:t>
      </w:r>
      <w:r>
        <w:rPr>
          <w:rFonts w:hint="default" w:ascii="Times New Roman" w:hAnsi="Times New Roman" w:cs="Times New Roman"/>
          <w:b/>
          <w:sz w:val="24"/>
          <w:highlight w:val="none"/>
        </w:rPr>
        <w:t>日10:00（北京时间）</w:t>
      </w:r>
      <w:r>
        <w:rPr>
          <w:rFonts w:hint="default" w:ascii="Times New Roman" w:hAnsi="Times New Roman" w:cs="Times New Roman"/>
          <w:sz w:val="24"/>
          <w:szCs w:val="28"/>
          <w:highlight w:val="none"/>
        </w:rPr>
        <w:t>。</w:t>
      </w:r>
    </w:p>
    <w:p w14:paraId="7CAE27C4">
      <w:pPr>
        <w:pStyle w:val="13"/>
        <w:adjustRightInd w:val="0"/>
        <w:snapToGrid w:val="0"/>
        <w:spacing w:line="360" w:lineRule="auto"/>
        <w:ind w:firstLine="480" w:firstLineChars="20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比选申请文件必须在比选截止时间前送达开标地点。逾期送达或没有密封的比选申请文件不予接收。本次比选不接受邮寄的比选申请文件。</w:t>
      </w:r>
    </w:p>
    <w:p w14:paraId="56E4A562">
      <w:pPr>
        <w:adjustRightInd w:val="0"/>
        <w:snapToGrid w:val="0"/>
        <w:spacing w:line="360" w:lineRule="auto"/>
        <w:ind w:firstLine="482" w:firstLineChars="200"/>
        <w:rPr>
          <w:rFonts w:hint="default" w:ascii="Times New Roman" w:hAnsi="Times New Roman" w:eastAsia="宋体" w:cs="Times New Roman"/>
          <w:b/>
          <w:sz w:val="24"/>
          <w:szCs w:val="28"/>
          <w:highlight w:val="none"/>
          <w:lang w:val="en-US" w:eastAsia="zh-CN"/>
        </w:rPr>
      </w:pPr>
      <w:r>
        <w:rPr>
          <w:rFonts w:hint="default" w:ascii="Times New Roman" w:hAnsi="Times New Roman" w:cs="Times New Roman"/>
          <w:b/>
          <w:sz w:val="24"/>
          <w:szCs w:val="28"/>
          <w:highlight w:val="none"/>
        </w:rPr>
        <w:t>七、比选时间：</w:t>
      </w:r>
      <w:r>
        <w:rPr>
          <w:rFonts w:ascii="Times New Roman" w:hAnsi="Times New Roman" w:cs="Times New Roman"/>
          <w:b/>
          <w:sz w:val="24"/>
          <w:szCs w:val="28"/>
          <w:highlight w:val="none"/>
        </w:rPr>
        <w:t>202</w:t>
      </w:r>
      <w:r>
        <w:rPr>
          <w:rFonts w:hint="eastAsia" w:cs="Times New Roman"/>
          <w:b/>
          <w:sz w:val="24"/>
          <w:szCs w:val="28"/>
          <w:highlight w:val="none"/>
          <w:lang w:val="en-US" w:eastAsia="zh-CN"/>
        </w:rPr>
        <w:t>6</w:t>
      </w:r>
      <w:r>
        <w:rPr>
          <w:rFonts w:hint="default" w:ascii="Times New Roman" w:hAnsi="Times New Roman" w:cs="Times New Roman"/>
          <w:b/>
          <w:sz w:val="24"/>
          <w:highlight w:val="none"/>
        </w:rPr>
        <w:t>年</w:t>
      </w:r>
      <w:r>
        <w:rPr>
          <w:rFonts w:hint="eastAsia" w:cs="Times New Roman"/>
          <w:b/>
          <w:sz w:val="24"/>
          <w:highlight w:val="none"/>
          <w:lang w:val="en-US" w:eastAsia="zh-CN"/>
        </w:rPr>
        <w:t>4</w:t>
      </w:r>
      <w:r>
        <w:rPr>
          <w:rFonts w:hint="default" w:ascii="Times New Roman" w:hAnsi="Times New Roman" w:cs="Times New Roman"/>
          <w:b/>
          <w:sz w:val="24"/>
          <w:highlight w:val="none"/>
        </w:rPr>
        <w:t>月</w:t>
      </w:r>
      <w:r>
        <w:rPr>
          <w:rFonts w:hint="eastAsia" w:cs="Times New Roman"/>
          <w:b/>
          <w:sz w:val="24"/>
          <w:highlight w:val="none"/>
          <w:lang w:val="en-US" w:eastAsia="zh-CN"/>
        </w:rPr>
        <w:t>1</w:t>
      </w:r>
      <w:r>
        <w:rPr>
          <w:rFonts w:hint="default" w:ascii="Times New Roman" w:hAnsi="Times New Roman" w:cs="Times New Roman"/>
          <w:b/>
          <w:sz w:val="24"/>
          <w:highlight w:val="none"/>
        </w:rPr>
        <w:t>日</w:t>
      </w:r>
      <w:r>
        <w:rPr>
          <w:rFonts w:ascii="Times New Roman" w:hAnsi="Times New Roman" w:cs="Times New Roman"/>
          <w:b/>
          <w:sz w:val="24"/>
          <w:highlight w:val="none"/>
        </w:rPr>
        <w:t>10:00</w:t>
      </w:r>
      <w:r>
        <w:rPr>
          <w:rFonts w:hint="default" w:ascii="Times New Roman" w:hAnsi="Times New Roman" w:cs="Times New Roman"/>
          <w:b/>
          <w:sz w:val="24"/>
          <w:highlight w:val="none"/>
        </w:rPr>
        <w:t>（北京时间）</w:t>
      </w:r>
      <w:r>
        <w:rPr>
          <w:rFonts w:hint="default" w:ascii="Times New Roman" w:hAnsi="Times New Roman" w:cs="Times New Roman"/>
          <w:b/>
          <w:sz w:val="24"/>
          <w:highlight w:val="none"/>
          <w:lang w:eastAsia="zh-CN"/>
        </w:rPr>
        <w:t>。</w:t>
      </w:r>
    </w:p>
    <w:p w14:paraId="2EE7F529">
      <w:pPr>
        <w:adjustRightInd w:val="0"/>
        <w:snapToGrid w:val="0"/>
        <w:spacing w:line="360" w:lineRule="auto"/>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比选地点：</w:t>
      </w:r>
      <w:r>
        <w:rPr>
          <w:rFonts w:hint="default" w:ascii="Times New Roman" w:hAnsi="Times New Roman" w:cs="Times New Roman"/>
          <w:bCs/>
          <w:sz w:val="24"/>
        </w:rPr>
        <w:t>四川省都江堰市观景路833号</w:t>
      </w:r>
      <w:r>
        <w:rPr>
          <w:rFonts w:hint="default" w:ascii="Times New Roman" w:hAnsi="Times New Roman" w:cs="Times New Roman"/>
          <w:sz w:val="24"/>
          <w:szCs w:val="28"/>
        </w:rPr>
        <w:t>。</w:t>
      </w:r>
    </w:p>
    <w:p w14:paraId="108775E1">
      <w:pPr>
        <w:pStyle w:val="63"/>
        <w:adjustRightInd w:val="0"/>
        <w:snapToGrid w:val="0"/>
        <w:ind w:firstLine="489"/>
        <w:rPr>
          <w:rFonts w:hint="default" w:ascii="Times New Roman" w:hAnsi="Times New Roman" w:cs="Times New Roman"/>
          <w:b/>
          <w:sz w:val="24"/>
        </w:rPr>
      </w:pPr>
      <w:r>
        <w:rPr>
          <w:rFonts w:hint="default" w:ascii="Times New Roman" w:hAnsi="Times New Roman" w:cs="Times New Roman"/>
          <w:b/>
          <w:sz w:val="24"/>
        </w:rPr>
        <w:t>八、发布公告的媒介</w:t>
      </w:r>
    </w:p>
    <w:p w14:paraId="6D9A43BF">
      <w:pPr>
        <w:pStyle w:val="63"/>
        <w:adjustRightInd w:val="0"/>
        <w:snapToGrid w:val="0"/>
        <w:ind w:firstLine="480"/>
        <w:rPr>
          <w:rFonts w:hint="default" w:ascii="Times New Roman" w:hAnsi="Times New Roman" w:cs="Times New Roman"/>
          <w:sz w:val="24"/>
        </w:rPr>
      </w:pPr>
      <w:r>
        <w:rPr>
          <w:rFonts w:hint="default" w:ascii="Times New Roman" w:hAnsi="Times New Roman" w:cs="Times New Roman"/>
          <w:sz w:val="24"/>
        </w:rPr>
        <w:t>本比选公告在</w:t>
      </w:r>
      <w:r>
        <w:rPr>
          <w:rFonts w:hint="default" w:ascii="Times New Roman" w:hAnsi="Times New Roman" w:cs="Times New Roman"/>
          <w:b/>
          <w:bCs/>
          <w:sz w:val="24"/>
        </w:rPr>
        <w:t>四川蜀道轨道</w:t>
      </w:r>
      <w:r>
        <w:rPr>
          <w:rFonts w:hint="eastAsia" w:cs="Times New Roman"/>
          <w:b/>
          <w:bCs/>
          <w:sz w:val="24"/>
          <w:lang w:val="en-US" w:eastAsia="zh-CN"/>
        </w:rPr>
        <w:t>交通</w:t>
      </w:r>
      <w:r>
        <w:rPr>
          <w:rFonts w:hint="default" w:ascii="Times New Roman" w:hAnsi="Times New Roman" w:cs="Times New Roman"/>
          <w:b/>
          <w:bCs/>
          <w:sz w:val="24"/>
        </w:rPr>
        <w:t>集团有限责任公司（http://www.scgdjt.com/）官网</w:t>
      </w:r>
      <w:r>
        <w:rPr>
          <w:rFonts w:hint="default" w:ascii="Times New Roman" w:hAnsi="Times New Roman" w:cs="Times New Roman"/>
          <w:sz w:val="24"/>
        </w:rPr>
        <w:t>上发布。</w:t>
      </w:r>
    </w:p>
    <w:p w14:paraId="15971DA1">
      <w:pPr>
        <w:pStyle w:val="63"/>
        <w:adjustRightInd w:val="0"/>
        <w:snapToGrid w:val="0"/>
        <w:ind w:firstLine="489"/>
        <w:rPr>
          <w:rFonts w:hint="default" w:ascii="Times New Roman" w:hAnsi="Times New Roman" w:cs="Times New Roman"/>
          <w:b/>
          <w:sz w:val="24"/>
        </w:rPr>
      </w:pPr>
      <w:r>
        <w:rPr>
          <w:rFonts w:hint="default" w:ascii="Times New Roman" w:hAnsi="Times New Roman" w:cs="Times New Roman"/>
          <w:b/>
          <w:sz w:val="24"/>
        </w:rPr>
        <w:t>九、联系方式</w:t>
      </w:r>
    </w:p>
    <w:p w14:paraId="219FAEAD">
      <w:pPr>
        <w:pStyle w:val="63"/>
        <w:adjustRightInd w:val="0"/>
        <w:snapToGrid w:val="0"/>
        <w:ind w:firstLine="480"/>
        <w:rPr>
          <w:rFonts w:hint="default" w:ascii="Times New Roman" w:hAnsi="Times New Roman" w:cs="Times New Roman"/>
          <w:bCs/>
          <w:sz w:val="24"/>
          <w:u w:val="single"/>
        </w:rPr>
      </w:pPr>
      <w:r>
        <w:rPr>
          <w:rFonts w:hint="default" w:ascii="Times New Roman" w:hAnsi="Times New Roman" w:cs="Times New Roman"/>
          <w:bCs/>
          <w:sz w:val="24"/>
        </w:rPr>
        <w:t>比 选 人：</w:t>
      </w:r>
      <w:r>
        <w:rPr>
          <w:rFonts w:hint="default" w:ascii="Times New Roman" w:hAnsi="Times New Roman" w:cs="Times New Roman"/>
          <w:bCs/>
          <w:sz w:val="24"/>
          <w:u w:val="single"/>
        </w:rPr>
        <w:t>四川都金山地轨道交通有限责任公司</w:t>
      </w:r>
    </w:p>
    <w:p w14:paraId="0EF7FBFD">
      <w:pPr>
        <w:pStyle w:val="63"/>
        <w:adjustRightInd w:val="0"/>
        <w:snapToGrid w:val="0"/>
        <w:ind w:firstLine="480"/>
        <w:rPr>
          <w:rFonts w:hint="default" w:ascii="Times New Roman" w:hAnsi="Times New Roman" w:cs="Times New Roman"/>
          <w:bCs/>
          <w:sz w:val="24"/>
        </w:rPr>
      </w:pPr>
      <w:r>
        <w:rPr>
          <w:rFonts w:hint="default" w:ascii="Times New Roman" w:hAnsi="Times New Roman" w:cs="Times New Roman"/>
          <w:bCs/>
          <w:sz w:val="24"/>
        </w:rPr>
        <w:t>地    址：四川省都江堰市观景路833号</w:t>
      </w:r>
    </w:p>
    <w:p w14:paraId="26A4040F">
      <w:pPr>
        <w:pStyle w:val="63"/>
        <w:adjustRightInd w:val="0"/>
        <w:snapToGrid w:val="0"/>
        <w:ind w:firstLine="480"/>
        <w:rPr>
          <w:rFonts w:hint="default" w:ascii="Times New Roman" w:hAnsi="Times New Roman" w:eastAsia="宋体" w:cs="Times New Roman"/>
          <w:bCs/>
          <w:sz w:val="24"/>
          <w:lang w:eastAsia="zh-CN"/>
        </w:rPr>
      </w:pPr>
      <w:r>
        <w:rPr>
          <w:rFonts w:hint="default" w:ascii="Times New Roman" w:hAnsi="Times New Roman" w:cs="Times New Roman"/>
          <w:bCs/>
          <w:sz w:val="24"/>
        </w:rPr>
        <w:t>联 系 人：</w:t>
      </w:r>
      <w:r>
        <w:rPr>
          <w:rFonts w:hint="default" w:ascii="Times New Roman" w:hAnsi="Times New Roman" w:cs="Times New Roman"/>
          <w:bCs/>
          <w:sz w:val="24"/>
          <w:lang w:val="en-US" w:eastAsia="zh-CN"/>
        </w:rPr>
        <w:t>张女士</w:t>
      </w:r>
    </w:p>
    <w:p w14:paraId="3B899A93">
      <w:pPr>
        <w:pStyle w:val="63"/>
        <w:adjustRightInd w:val="0"/>
        <w:snapToGrid w:val="0"/>
        <w:ind w:firstLine="480"/>
        <w:rPr>
          <w:rFonts w:hint="default" w:ascii="Times New Roman" w:hAnsi="Times New Roman" w:cs="Times New Roman"/>
          <w:bCs/>
          <w:sz w:val="24"/>
        </w:rPr>
      </w:pPr>
      <w:r>
        <w:rPr>
          <w:rFonts w:hint="default" w:ascii="Times New Roman" w:hAnsi="Times New Roman" w:cs="Times New Roman"/>
          <w:bCs/>
          <w:sz w:val="24"/>
        </w:rPr>
        <w:t>联系电话：</w:t>
      </w:r>
      <w:r>
        <w:rPr>
          <w:rFonts w:hint="default" w:ascii="Times New Roman" w:hAnsi="Times New Roman" w:cs="Times New Roman"/>
          <w:spacing w:val="6"/>
          <w:szCs w:val="21"/>
        </w:rPr>
        <w:t>028-68178711</w:t>
      </w:r>
    </w:p>
    <w:bookmarkEnd w:id="7"/>
    <w:bookmarkEnd w:id="8"/>
    <w:p w14:paraId="3AFD4E0A">
      <w:pPr>
        <w:pStyle w:val="3"/>
        <w:spacing w:line="360" w:lineRule="auto"/>
        <w:jc w:val="center"/>
        <w:rPr>
          <w:rFonts w:hint="default" w:ascii="Times New Roman" w:hAnsi="Times New Roman" w:cs="Times New Roman"/>
          <w:sz w:val="36"/>
          <w:szCs w:val="36"/>
        </w:rPr>
        <w:sectPr>
          <w:footerReference r:id="rId5" w:type="default"/>
          <w:pgSz w:w="11907" w:h="16840"/>
          <w:pgMar w:top="1440" w:right="1474" w:bottom="1440" w:left="1474" w:header="851" w:footer="992" w:gutter="0"/>
          <w:pgNumType w:fmt="decimal"/>
          <w:cols w:space="720" w:num="1"/>
          <w:docGrid w:linePitch="312" w:charSpace="0"/>
        </w:sectPr>
      </w:pPr>
      <w:bookmarkStart w:id="9" w:name="_Toc26320"/>
      <w:bookmarkStart w:id="10" w:name="_Toc25790"/>
      <w:bookmarkStart w:id="11" w:name="_Toc12420"/>
      <w:bookmarkStart w:id="12" w:name="_Toc41665797"/>
      <w:bookmarkStart w:id="13" w:name="_Toc12497"/>
      <w:bookmarkStart w:id="14" w:name="_Toc3620"/>
      <w:bookmarkStart w:id="15" w:name="_Toc213397009"/>
      <w:bookmarkStart w:id="16" w:name="_Toc217446031"/>
      <w:bookmarkStart w:id="17" w:name="_Toc213396759"/>
      <w:bookmarkStart w:id="18" w:name="_Toc213496267"/>
      <w:bookmarkStart w:id="19" w:name="_Toc213396945"/>
    </w:p>
    <w:p w14:paraId="582F2767">
      <w:pPr>
        <w:jc w:val="center"/>
        <w:rPr>
          <w:rFonts w:hint="default" w:ascii="Times New Roman" w:hAnsi="Times New Roman" w:eastAsia="方正小标宋简体" w:cs="Times New Roman"/>
          <w:sz w:val="44"/>
          <w:szCs w:val="44"/>
        </w:rPr>
      </w:pPr>
      <w:r>
        <w:rPr>
          <w:rFonts w:hint="default" w:ascii="Times New Roman" w:hAnsi="Times New Roman" w:cs="Times New Roman" w:eastAsiaTheme="minorEastAsia"/>
          <w:b/>
          <w:bCs/>
          <w:sz w:val="36"/>
          <w:szCs w:val="36"/>
        </w:rPr>
        <w:t>第二章  比选申请人须知</w:t>
      </w:r>
      <w:bookmarkEnd w:id="9"/>
      <w:bookmarkEnd w:id="10"/>
      <w:bookmarkEnd w:id="11"/>
      <w:bookmarkEnd w:id="12"/>
      <w:bookmarkEnd w:id="13"/>
      <w:bookmarkEnd w:id="14"/>
    </w:p>
    <w:bookmarkEnd w:id="15"/>
    <w:bookmarkEnd w:id="16"/>
    <w:bookmarkEnd w:id="17"/>
    <w:bookmarkEnd w:id="18"/>
    <w:bookmarkEnd w:id="19"/>
    <w:p w14:paraId="69FA740C">
      <w:pPr>
        <w:spacing w:line="360" w:lineRule="auto"/>
        <w:ind w:firstLine="482" w:firstLineChars="200"/>
        <w:rPr>
          <w:rFonts w:hint="default" w:ascii="Times New Roman" w:hAnsi="Times New Roman" w:cs="Times New Roman"/>
          <w:b/>
          <w:sz w:val="24"/>
        </w:rPr>
      </w:pPr>
      <w:bookmarkStart w:id="20" w:name="_Toc217446083"/>
      <w:r>
        <w:rPr>
          <w:rFonts w:hint="default" w:ascii="Times New Roman" w:hAnsi="Times New Roman" w:cs="Times New Roman"/>
          <w:b/>
          <w:sz w:val="24"/>
        </w:rPr>
        <w:t>1、比选项目概况及比选范围</w:t>
      </w:r>
    </w:p>
    <w:p w14:paraId="281BAB71">
      <w:pPr>
        <w:spacing w:line="360" w:lineRule="auto"/>
        <w:ind w:firstLine="480" w:firstLineChars="200"/>
        <w:rPr>
          <w:rFonts w:hint="default" w:ascii="Times New Roman" w:hAnsi="Times New Roman" w:cs="Times New Roman"/>
          <w:b/>
          <w:bCs/>
          <w:kern w:val="44"/>
          <w:sz w:val="24"/>
        </w:rPr>
      </w:pPr>
      <w:bookmarkStart w:id="21" w:name="_Toc187120139"/>
      <w:bookmarkStart w:id="22" w:name="_Toc319145203"/>
      <w:r>
        <w:rPr>
          <w:rFonts w:hint="default" w:ascii="Times New Roman" w:hAnsi="Times New Roman" w:cs="Times New Roman"/>
          <w:sz w:val="24"/>
        </w:rPr>
        <w:t>详见本比选文件第一章第三条。</w:t>
      </w:r>
    </w:p>
    <w:p w14:paraId="76BE3850">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2、比选申请人合格条件</w:t>
      </w:r>
      <w:bookmarkEnd w:id="21"/>
      <w:bookmarkEnd w:id="22"/>
    </w:p>
    <w:p w14:paraId="79D2CEEF">
      <w:pPr>
        <w:spacing w:line="360" w:lineRule="auto"/>
        <w:ind w:firstLine="480" w:firstLineChars="200"/>
        <w:rPr>
          <w:rFonts w:hint="default" w:ascii="Times New Roman" w:hAnsi="Times New Roman" w:cs="Times New Roman"/>
          <w:b/>
          <w:bCs/>
          <w:kern w:val="44"/>
          <w:sz w:val="24"/>
        </w:rPr>
      </w:pPr>
      <w:r>
        <w:rPr>
          <w:rFonts w:hint="default" w:ascii="Times New Roman" w:hAnsi="Times New Roman" w:cs="Times New Roman"/>
          <w:sz w:val="24"/>
        </w:rPr>
        <w:t>详见本比选文件第一章第四条。</w:t>
      </w:r>
    </w:p>
    <w:p w14:paraId="275F7BF0">
      <w:pPr>
        <w:adjustRightInd w:val="0"/>
        <w:snapToGrid w:val="0"/>
        <w:spacing w:line="360" w:lineRule="auto"/>
        <w:ind w:firstLine="482" w:firstLineChars="200"/>
        <w:rPr>
          <w:rFonts w:hint="default" w:ascii="Times New Roman" w:hAnsi="Times New Roman" w:cs="Times New Roman"/>
          <w:b/>
          <w:sz w:val="24"/>
        </w:rPr>
      </w:pPr>
      <w:bookmarkStart w:id="23" w:name="_Toc170621203"/>
      <w:bookmarkStart w:id="24" w:name="_Toc187120141"/>
      <w:bookmarkStart w:id="25" w:name="_Toc157235902"/>
      <w:bookmarkStart w:id="26" w:name="_Toc319145205"/>
      <w:bookmarkStart w:id="27" w:name="_Toc170621335"/>
      <w:r>
        <w:rPr>
          <w:rFonts w:hint="default" w:ascii="Times New Roman" w:hAnsi="Times New Roman" w:cs="Times New Roman"/>
          <w:b/>
          <w:sz w:val="24"/>
        </w:rPr>
        <w:t>3、比选申请规定</w:t>
      </w:r>
    </w:p>
    <w:p w14:paraId="62E947B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3.1无论比选结果如何，比选申请人的比选申请文件均不退还。比选人及比选申请人双方都应就比选和比选申请文件中的内容保密，违者将对后果承担责任。</w:t>
      </w:r>
    </w:p>
    <w:p w14:paraId="0D17803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3.2比选人不对未中选情况作任何解释。</w:t>
      </w:r>
    </w:p>
    <w:p w14:paraId="037978B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3.3比选申请人应认真检查比选文件是否完整，若存在缺页或不全时，应及时向比选人提出，以便补齐。</w:t>
      </w:r>
    </w:p>
    <w:p w14:paraId="2E47CA9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3.4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2C2F3574">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4、比选答疑</w:t>
      </w:r>
    </w:p>
    <w:p w14:paraId="4FDC790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4.1比选疑问提交方式：比选申请人以书面方式交需要澄清的问题（须盖公章）。</w:t>
      </w:r>
    </w:p>
    <w:p w14:paraId="1C0D53FB">
      <w:pPr>
        <w:adjustRightInd w:val="0"/>
        <w:snapToGrid w:val="0"/>
        <w:spacing w:line="360" w:lineRule="auto"/>
        <w:ind w:firstLine="480" w:firstLineChars="200"/>
        <w:rPr>
          <w:rFonts w:hAnsi="Times New Roman"/>
          <w:bCs/>
          <w:sz w:val="24"/>
          <w:highlight w:val="none"/>
        </w:rPr>
      </w:pPr>
      <w:r>
        <w:rPr>
          <w:rFonts w:hint="default" w:ascii="Times New Roman" w:hAnsi="Times New Roman" w:cs="Times New Roman"/>
          <w:sz w:val="24"/>
        </w:rPr>
        <w:t>4.2比选人在比选疑问提交截止时间后1日内予以答疑，本项目比选疑问提交截止</w:t>
      </w:r>
      <w:r>
        <w:rPr>
          <w:rFonts w:hint="default" w:ascii="Times New Roman" w:hAnsi="Times New Roman" w:cs="Times New Roman"/>
          <w:sz w:val="24"/>
          <w:highlight w:val="none"/>
        </w:rPr>
        <w:t>时间为</w:t>
      </w:r>
      <w:r>
        <w:rPr>
          <w:rFonts w:hAnsi="Times New Roman" w:cs="Times New Roman"/>
          <w:bCs/>
          <w:sz w:val="24"/>
          <w:highlight w:val="none"/>
        </w:rPr>
        <w:t>202</w:t>
      </w:r>
      <w:r>
        <w:rPr>
          <w:rFonts w:hint="eastAsia" w:cs="Times New Roman"/>
          <w:bCs/>
          <w:sz w:val="24"/>
          <w:highlight w:val="none"/>
          <w:lang w:val="en-US" w:eastAsia="zh-CN"/>
        </w:rPr>
        <w:t>6</w:t>
      </w:r>
      <w:r>
        <w:rPr>
          <w:rFonts w:hint="default" w:hAnsi="Times New Roman" w:cs="Times New Roman"/>
          <w:bCs/>
          <w:sz w:val="24"/>
          <w:highlight w:val="none"/>
        </w:rPr>
        <w:t>年3月</w:t>
      </w:r>
      <w:r>
        <w:rPr>
          <w:rFonts w:hint="eastAsia" w:cs="Times New Roman"/>
          <w:bCs/>
          <w:sz w:val="24"/>
          <w:highlight w:val="none"/>
          <w:lang w:val="en-US" w:eastAsia="zh-CN"/>
        </w:rPr>
        <w:t>31</w:t>
      </w:r>
      <w:r>
        <w:rPr>
          <w:rFonts w:hint="default" w:hAnsi="Times New Roman" w:cs="Times New Roman"/>
          <w:bCs/>
          <w:sz w:val="24"/>
          <w:highlight w:val="none"/>
        </w:rPr>
        <w:t>日</w:t>
      </w:r>
      <w:r>
        <w:rPr>
          <w:rFonts w:hAnsi="Times New Roman" w:cs="Times New Roman"/>
          <w:bCs/>
          <w:sz w:val="24"/>
          <w:highlight w:val="none"/>
        </w:rPr>
        <w:t>17</w:t>
      </w:r>
      <w:r>
        <w:rPr>
          <w:rFonts w:hint="default" w:hAnsi="Times New Roman" w:cs="Times New Roman"/>
          <w:bCs/>
          <w:sz w:val="24"/>
          <w:highlight w:val="none"/>
        </w:rPr>
        <w:t>时</w:t>
      </w:r>
      <w:r>
        <w:rPr>
          <w:rFonts w:hAnsi="Times New Roman" w:cs="Times New Roman"/>
          <w:bCs/>
          <w:sz w:val="24"/>
          <w:highlight w:val="none"/>
        </w:rPr>
        <w:t>00</w:t>
      </w:r>
      <w:r>
        <w:rPr>
          <w:rFonts w:hint="default" w:hAnsi="Times New Roman" w:cs="Times New Roman"/>
          <w:bCs/>
          <w:sz w:val="24"/>
          <w:highlight w:val="none"/>
        </w:rPr>
        <w:t>分（北京时间）</w:t>
      </w:r>
      <w:r>
        <w:rPr>
          <w:rFonts w:hint="default" w:hAnsi="Times New Roman"/>
          <w:bCs/>
          <w:sz w:val="24"/>
          <w:highlight w:val="none"/>
        </w:rPr>
        <w:t>。</w:t>
      </w:r>
    </w:p>
    <w:p w14:paraId="3A11EFC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4.3联系电话：</w:t>
      </w:r>
      <w:r>
        <w:rPr>
          <w:rFonts w:hint="default" w:ascii="Times New Roman" w:hAnsi="Times New Roman" w:cs="Times New Roman"/>
          <w:spacing w:val="6"/>
          <w:szCs w:val="21"/>
        </w:rPr>
        <w:t>028-68178711</w:t>
      </w:r>
    </w:p>
    <w:p w14:paraId="01A5A236">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5、比选文件的修改</w:t>
      </w:r>
    </w:p>
    <w:p w14:paraId="584AE7C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5.1比选文件发出后，在提交比选申请文件截止时间前，比选人可对比选文件进行必要的修改。</w:t>
      </w:r>
    </w:p>
    <w:p w14:paraId="5702DFD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5.2比选文件的修改将以书面形式发送给所有比选申请人，比选文件的修改内容作为比选文件的组成部分，具有约束作用。</w:t>
      </w:r>
    </w:p>
    <w:p w14:paraId="6B4083F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5.3比选文件的澄清、修改、补充等内容均以书面形式明确的内容为准。当比选文件、比选文件的澄清、修改、补充等在同一内容的表述上不一致时，以最后发出的书面文件为准。</w:t>
      </w:r>
    </w:p>
    <w:p w14:paraId="00FAE18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5.4为使比选申请人在编制比选申请文件时有充分的时间对比选文件的澄清、修改、补充等内容进行研究，比选人将酌情延长提交比选申请文件的截止时间，具体时间将在比选文件的修改、补充通知中予以明确。</w:t>
      </w:r>
    </w:p>
    <w:p w14:paraId="5EA12E5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5.5在原定比选截止时间之前，如果出现特殊情况，比选截止时间需要延迟，比选人应以书面形式通知比选申请人延迟后的比选截止时间。</w:t>
      </w:r>
    </w:p>
    <w:p w14:paraId="38D84600">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6、比选报价说明</w:t>
      </w:r>
    </w:p>
    <w:p w14:paraId="6ED83BB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6.1本次比选最高限价为5.</w:t>
      </w:r>
      <w:r>
        <w:rPr>
          <w:rFonts w:hint="eastAsia" w:cs="Times New Roman"/>
          <w:sz w:val="24"/>
          <w:lang w:val="en-US" w:eastAsia="zh-CN"/>
        </w:rPr>
        <w:t>2</w:t>
      </w:r>
      <w:r>
        <w:rPr>
          <w:rFonts w:hint="default" w:ascii="Times New Roman" w:hAnsi="Times New Roman" w:cs="Times New Roman"/>
          <w:sz w:val="24"/>
        </w:rPr>
        <w:t>万元。</w:t>
      </w:r>
    </w:p>
    <w:p w14:paraId="57E79AB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6.2由比选申请人根据项目概况，结合企业自身情况及管理经验对本比选项目服务总价进行报价。</w:t>
      </w:r>
    </w:p>
    <w:p w14:paraId="514CF15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6.3比选申请人的报价应为完成本项目合同约定工作内容所发生的成本、利润、管理费、税金、风险费、延期补偿费等全部费用。</w:t>
      </w:r>
    </w:p>
    <w:p w14:paraId="6C6CCE0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6.4比选申请人只能有一个报价，比选人不接受任何有选择性的报价。</w:t>
      </w:r>
    </w:p>
    <w:p w14:paraId="25BA7C9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6.5中选的比选申请人所报价格将作为其与比选人签订采购合同及进行费用结算的依据。</w:t>
      </w:r>
    </w:p>
    <w:p w14:paraId="3B37F44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6.6比选申请人编制申请文件、递交申请文件等比选过程中所涉及的一切费用，不论结果如何，比选人不负任何责任，均由比选申请人自己承担。  </w:t>
      </w:r>
    </w:p>
    <w:p w14:paraId="2274DBC3">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7、比选申请文件的编制要求</w:t>
      </w:r>
    </w:p>
    <w:p w14:paraId="114648A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7.1比选申请人的比选申请文件应用中文编制。</w:t>
      </w:r>
    </w:p>
    <w:p w14:paraId="614E8F4E">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7.2比选申请人应根据本比选文件的规定提交比选申请文件，比选申请文件应至少包括第三章比选申请文件格式的各项内容，并提供相应的证明文件。</w:t>
      </w:r>
    </w:p>
    <w:p w14:paraId="0E514957">
      <w:pPr>
        <w:tabs>
          <w:tab w:val="left" w:pos="144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7.3比选申请文件应用不褪色的墨水书写或打印、复印，并由比选申请人的法定代表人或法定代表人授权代理人（如果是由授权代理人签字，则应在比选申请文件中附有法定代表人授权委托书）签字或盖章。</w:t>
      </w:r>
    </w:p>
    <w:p w14:paraId="735B2FB4">
      <w:pPr>
        <w:tabs>
          <w:tab w:val="left" w:pos="144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7.4除比选申请人对错误处必须修改外，全套比选申请文件应无涂改或行间插字和增删。如有修改，修改处应由比选申请文件签字人签字或加盖比选申请人公章。</w:t>
      </w:r>
    </w:p>
    <w:p w14:paraId="48C82D5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7.5比选申请文件要求按规定格式和内容填报，份数为一式贰份，其中正本</w:t>
      </w:r>
      <w:r>
        <w:rPr>
          <w:rFonts w:hint="default" w:ascii="Times New Roman" w:hAnsi="Times New Roman" w:cs="Times New Roman"/>
          <w:bCs/>
          <w:sz w:val="24"/>
          <w:u w:val="single"/>
        </w:rPr>
        <w:t>壹</w:t>
      </w:r>
      <w:r>
        <w:rPr>
          <w:rFonts w:hint="default" w:ascii="Times New Roman" w:hAnsi="Times New Roman" w:cs="Times New Roman"/>
          <w:sz w:val="24"/>
        </w:rPr>
        <w:t>份、副本</w:t>
      </w:r>
      <w:r>
        <w:rPr>
          <w:rFonts w:hint="default" w:ascii="Times New Roman" w:hAnsi="Times New Roman" w:cs="Times New Roman"/>
          <w:bCs/>
          <w:sz w:val="24"/>
          <w:u w:val="single"/>
        </w:rPr>
        <w:t>壹</w:t>
      </w:r>
      <w:r>
        <w:rPr>
          <w:rFonts w:hint="default" w:ascii="Times New Roman" w:hAnsi="Times New Roman" w:cs="Times New Roman"/>
          <w:sz w:val="24"/>
        </w:rPr>
        <w:t>份，应在封面注明“正本”或“副本”字样，当正副本不一致时以正本为准。比选申请文件正本和副本均需在规定签章处签字和盖章。</w:t>
      </w:r>
    </w:p>
    <w:p w14:paraId="510926D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所有比选申请文件应密封完好（密封方式不限），封口处应加盖单位公章或法定代表人印章。外包装上还应写明：</w:t>
      </w:r>
    </w:p>
    <w:p w14:paraId="2D5659E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（1）比选项目名称；</w:t>
      </w:r>
    </w:p>
    <w:p w14:paraId="563654B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（2）比选人名称、地址，比选地点；</w:t>
      </w:r>
    </w:p>
    <w:p w14:paraId="144BFE72">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hAnsi="Times New Roman"/>
          <w:sz w:val="24"/>
          <w:highlight w:val="none"/>
        </w:rPr>
        <w:t>“在</w:t>
      </w:r>
      <w:r>
        <w:rPr>
          <w:rFonts w:hAnsi="Times New Roman"/>
          <w:sz w:val="24"/>
          <w:highlight w:val="none"/>
          <w:u w:val="single"/>
        </w:rPr>
        <w:t xml:space="preserve">      </w:t>
      </w:r>
      <w:r>
        <w:rPr>
          <w:rFonts w:hAnsi="Times New Roman"/>
          <w:sz w:val="24"/>
          <w:highlight w:val="none"/>
        </w:rPr>
        <w:t>年</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月</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日北京时间</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时</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分前不得拆封”字样。</w:t>
      </w:r>
    </w:p>
    <w:p w14:paraId="2FA87743">
      <w:pPr>
        <w:adjustRightInd w:val="0"/>
        <w:snapToGrid w:val="0"/>
        <w:spacing w:line="360" w:lineRule="auto"/>
        <w:ind w:firstLine="460" w:firstLineChars="192"/>
        <w:rPr>
          <w:rFonts w:hint="default" w:ascii="Times New Roman" w:hAnsi="Times New Roman" w:cs="Times New Roman"/>
          <w:bCs/>
          <w:sz w:val="24"/>
        </w:rPr>
      </w:pPr>
      <w:r>
        <w:rPr>
          <w:rFonts w:hint="default" w:ascii="Times New Roman" w:hAnsi="Times New Roman" w:cs="Times New Roman"/>
          <w:bCs/>
          <w:sz w:val="24"/>
        </w:rPr>
        <w:t>7.6比选申请文件有效期</w:t>
      </w:r>
    </w:p>
    <w:p w14:paraId="634BB7D1">
      <w:pPr>
        <w:adjustRightInd w:val="0"/>
        <w:snapToGrid w:val="0"/>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比选申请文件在本比选文件规定的比选截止之日起60个日历天内有效。</w:t>
      </w:r>
    </w:p>
    <w:p w14:paraId="6D74224E">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8、比选申请文件递交地点和截止时间</w:t>
      </w:r>
    </w:p>
    <w:p w14:paraId="08B6FEF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8.1比选申请文件应该在规定的地点和截止时间前提交，逾期送达规定地点的比选申请文件将被拒收。</w:t>
      </w:r>
    </w:p>
    <w:p w14:paraId="3E7E508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8.1.1比选申请文件递交截止时间：详见比选文件第一章。</w:t>
      </w:r>
    </w:p>
    <w:p w14:paraId="5E50F5E9">
      <w:pPr>
        <w:adjustRightInd w:val="0"/>
        <w:snapToGrid w:val="0"/>
        <w:spacing w:line="360" w:lineRule="auto"/>
        <w:ind w:firstLine="480" w:firstLineChars="200"/>
        <w:jc w:val="left"/>
        <w:rPr>
          <w:rFonts w:hint="default" w:ascii="Times New Roman" w:hAnsi="Times New Roman" w:cs="Times New Roman"/>
          <w:b/>
          <w:bCs/>
          <w:sz w:val="24"/>
          <w:u w:val="single"/>
        </w:rPr>
      </w:pPr>
      <w:r>
        <w:rPr>
          <w:rFonts w:hint="default" w:ascii="Times New Roman" w:hAnsi="Times New Roman" w:cs="Times New Roman"/>
          <w:sz w:val="24"/>
        </w:rPr>
        <w:t>8.1.2比选申请文件递交地点：详见比选文件第一章。</w:t>
      </w:r>
    </w:p>
    <w:p w14:paraId="3FD5749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8.2比选人在比选申请截止期以后收到的比选申请文件，将被比选人拒绝并原封退回给比选申请人。</w:t>
      </w:r>
    </w:p>
    <w:p w14:paraId="6FFA9A96">
      <w:pPr>
        <w:adjustRightInd w:val="0"/>
        <w:snapToGrid w:val="0"/>
        <w:spacing w:line="360" w:lineRule="auto"/>
        <w:ind w:firstLine="480" w:firstLineChars="200"/>
        <w:rPr>
          <w:rFonts w:hint="default" w:ascii="Times New Roman" w:hAnsi="Times New Roman" w:cs="Times New Roman"/>
          <w:bCs/>
          <w:kern w:val="44"/>
          <w:sz w:val="24"/>
        </w:rPr>
      </w:pPr>
      <w:r>
        <w:rPr>
          <w:rFonts w:hint="default" w:ascii="Times New Roman" w:hAnsi="Times New Roman" w:cs="Times New Roman"/>
          <w:bCs/>
          <w:kern w:val="44"/>
          <w:sz w:val="24"/>
        </w:rPr>
        <w:t>8.3比选申请文件逾期送达的或者未送达指定地点的,比选人不予受理</w:t>
      </w:r>
      <w:r>
        <w:rPr>
          <w:rFonts w:hint="default" w:ascii="Times New Roman" w:hAnsi="Times New Roman" w:cs="Times New Roman"/>
          <w:sz w:val="24"/>
        </w:rPr>
        <w:t>。</w:t>
      </w:r>
    </w:p>
    <w:p w14:paraId="273221BC">
      <w:pPr>
        <w:adjustRightInd w:val="0"/>
        <w:snapToGrid w:val="0"/>
        <w:spacing w:line="360" w:lineRule="auto"/>
        <w:ind w:firstLine="482" w:firstLineChars="200"/>
        <w:jc w:val="left"/>
        <w:rPr>
          <w:rFonts w:hint="default" w:ascii="Times New Roman" w:hAnsi="Times New Roman" w:cs="Times New Roman"/>
          <w:b/>
          <w:bCs/>
          <w:kern w:val="44"/>
          <w:sz w:val="24"/>
        </w:rPr>
      </w:pPr>
      <w:r>
        <w:rPr>
          <w:rFonts w:hint="default" w:ascii="Times New Roman" w:hAnsi="Times New Roman" w:cs="Times New Roman"/>
          <w:b/>
          <w:bCs/>
          <w:kern w:val="44"/>
          <w:sz w:val="24"/>
        </w:rPr>
        <w:t>9、比选申请文件的修改与撤回</w:t>
      </w:r>
    </w:p>
    <w:p w14:paraId="60792ED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9.1比选申请人递交比选申请文件以后，可以在规定的比选截止时间之前，以书面形式向比选人递交补充、修改或撤回其比选申请文件的通知。并经法定代表人或委托代理人签署，加盖比选申请人的公章(即单位公章)。在比选截止时间以后，不得更改比选申请文件。</w:t>
      </w:r>
    </w:p>
    <w:p w14:paraId="08B4644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9.2比选申请人的修改或撤回通知，应按本须知的有关规定进行编制、密封、标识和递交。</w:t>
      </w:r>
    </w:p>
    <w:p w14:paraId="334B008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9.3比选截止时间以后，比选申请人不得撤回比选申请文件。</w:t>
      </w:r>
    </w:p>
    <w:p w14:paraId="55860A4A">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10、评审</w:t>
      </w:r>
    </w:p>
    <w:p w14:paraId="0F051CC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10.1评审工作由比选人依法组建的评审委员会组织进行。</w:t>
      </w:r>
    </w:p>
    <w:p w14:paraId="6A43FC7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10.2评审原则、方法及程序详见第五章评审办法。</w:t>
      </w:r>
    </w:p>
    <w:p w14:paraId="586619F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10.3评审结果的确定：</w:t>
      </w:r>
    </w:p>
    <w:p w14:paraId="69115BC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评审委员会根据评审结果，向比选人提交书面评审报告，在报告中对合格的比选申请人（即通过初步评审的比选申请人，以下同）根据其最终综合得分由高到低排序推荐前三名。</w:t>
      </w:r>
    </w:p>
    <w:p w14:paraId="16945EAD">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11、评审过程的保密</w:t>
      </w:r>
    </w:p>
    <w:p w14:paraId="733ECC8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11.1评审会开始后，直至与中选人签订合同为止，凡属于对比选申请文件的审查、评价和比较的有关资料以及中选排名推荐情况，与评审有关的其他任何情况均严格保密。</w:t>
      </w:r>
    </w:p>
    <w:p w14:paraId="2E100F4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11.2在比选申请文件的评审、中选排名推荐情况以及授予合同的过程中，比选申请人向比选人和评审委员会施加影响的任何行为，都将会导致其比选申请被拒绝。</w:t>
      </w:r>
    </w:p>
    <w:p w14:paraId="1DFBB66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11.3中选人确定后，比选人不对未中选人就评审过程以及未能中选原因做出任何解释。未中选人不得向评审委员会组成人员或其他有关人员索问评审过程情况和索要评审过程材料。</w:t>
      </w:r>
    </w:p>
    <w:p w14:paraId="3B83A89A">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12、中选通知书</w:t>
      </w:r>
    </w:p>
    <w:p w14:paraId="0AD4725D">
      <w:pPr>
        <w:adjustRightInd w:val="0"/>
        <w:snapToGrid w:val="0"/>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12.1评审结束后，比选人将按照评审委员会推荐中选排名推荐情况的顺序确定中选人。具体中选内容以比选人发出的中选通知书内容为准。</w:t>
      </w:r>
    </w:p>
    <w:p w14:paraId="13FD76F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12.2比选人将在评审委员会推荐中选排名后确定中选人，并向中选人发出中选通知书，中选通知书中将写明中选人在比选报价申请函中承诺的比选报价等内容。</w:t>
      </w:r>
    </w:p>
    <w:p w14:paraId="4E51BCA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12.3中选通知书是合同文件的组成部分。</w:t>
      </w:r>
    </w:p>
    <w:p w14:paraId="71D99F87">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13、合同协议书的签署</w:t>
      </w:r>
    </w:p>
    <w:p w14:paraId="4587ACB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13.1中选人应于收到中选通知书之日起10个工作日内由法定代表人或授权代表与比选人签订本项目合同。合同经双方法定代表人或其授权的代理人签署并加盖公章后生效。</w:t>
      </w:r>
    </w:p>
    <w:p w14:paraId="37851BA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13.2如果中选人以资金、技术、工期等非正当理由放弃中选或者在规定的时间内未与比选人签订合同的，比选人可以选择顺延后面排名单位确定为中选人，也可以选择重新组织比选。在今后3年内比选人将不接收放弃中选者参加比选（投标）。</w:t>
      </w:r>
    </w:p>
    <w:p w14:paraId="6C084D65">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14、比选人的权利</w:t>
      </w:r>
    </w:p>
    <w:p w14:paraId="4BE95EA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14.1比选人保留在授予中选通知书前的任何时候取消本次比选活动以及拒绝所有的比选申请文件的权利，且无须向受影响的比选申请人解释有关原因。</w:t>
      </w:r>
    </w:p>
    <w:p w14:paraId="55F4EF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14.2对未中选的比选申请人，比选人将不作任何解释。</w:t>
      </w:r>
    </w:p>
    <w:p w14:paraId="7B9ACA8B">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15、不正当竞争与纪律监督</w:t>
      </w:r>
    </w:p>
    <w:p w14:paraId="5DF8424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15.1严禁比选申请人向参与比选、评审工作的有关人员行贿，使其泄露一切与比选、评审工作的有关信息。</w:t>
      </w:r>
    </w:p>
    <w:p w14:paraId="6F2C750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15.2比选申请人在比选过程中严禁互相串通、结盟，损害比选的公正性和竞争性，或以任何方式影响其他比选申请人参与正当比选。</w:t>
      </w:r>
    </w:p>
    <w:p w14:paraId="5B894300">
      <w:pPr>
        <w:pStyle w:val="3"/>
        <w:adjustRightInd w:val="0"/>
        <w:snapToGrid w:val="0"/>
        <w:spacing w:before="0" w:after="0" w:line="360" w:lineRule="auto"/>
        <w:ind w:firstLine="200"/>
        <w:jc w:val="center"/>
        <w:rPr>
          <w:rFonts w:hint="default" w:ascii="Times New Roman" w:hAnsi="Times New Roman" w:cs="Times New Roman"/>
          <w:sz w:val="36"/>
          <w:szCs w:val="36"/>
        </w:rPr>
        <w:sectPr>
          <w:pgSz w:w="11907" w:h="16840"/>
          <w:pgMar w:top="1440" w:right="1474" w:bottom="1440" w:left="1474" w:header="851" w:footer="992" w:gutter="0"/>
          <w:pgNumType w:fmt="decimal"/>
          <w:cols w:space="720" w:num="1"/>
          <w:docGrid w:linePitch="312" w:charSpace="0"/>
        </w:sectPr>
      </w:pPr>
    </w:p>
    <w:bookmarkEnd w:id="20"/>
    <w:bookmarkEnd w:id="23"/>
    <w:bookmarkEnd w:id="24"/>
    <w:bookmarkEnd w:id="25"/>
    <w:bookmarkEnd w:id="26"/>
    <w:bookmarkEnd w:id="27"/>
    <w:p w14:paraId="35FF3225">
      <w:pPr>
        <w:pStyle w:val="3"/>
        <w:spacing w:line="360" w:lineRule="auto"/>
        <w:jc w:val="center"/>
        <w:rPr>
          <w:rFonts w:hint="default" w:ascii="Times New Roman" w:hAnsi="Times New Roman" w:cs="Times New Roman"/>
          <w:sz w:val="36"/>
          <w:szCs w:val="36"/>
        </w:rPr>
      </w:pPr>
      <w:bookmarkStart w:id="28" w:name="_Toc41665799"/>
      <w:bookmarkStart w:id="29" w:name="_Toc9433"/>
      <w:bookmarkStart w:id="30" w:name="_Toc18149"/>
      <w:bookmarkStart w:id="31" w:name="_Toc2122"/>
      <w:bookmarkStart w:id="32" w:name="_Toc217446093"/>
      <w:bookmarkStart w:id="33" w:name="_Toc31"/>
      <w:bookmarkStart w:id="34" w:name="_Toc24786"/>
      <w:bookmarkStart w:id="35" w:name="_Toc31468"/>
      <w:bookmarkStart w:id="36" w:name="_Toc31810"/>
      <w:bookmarkStart w:id="37" w:name="_Toc17280"/>
      <w:bookmarkStart w:id="38" w:name="_Toc10609"/>
      <w:r>
        <w:rPr>
          <w:rFonts w:hint="default" w:ascii="Times New Roman" w:hAnsi="Times New Roman" w:cs="Times New Roman"/>
          <w:sz w:val="36"/>
          <w:szCs w:val="36"/>
        </w:rPr>
        <w:t>第</w:t>
      </w:r>
      <w:r>
        <w:rPr>
          <w:rFonts w:hint="eastAsia" w:ascii="Times New Roman" w:hAnsi="Times New Roman" w:cs="Times New Roman"/>
          <w:sz w:val="36"/>
          <w:szCs w:val="36"/>
          <w:lang w:val="en-US" w:eastAsia="zh-CN"/>
        </w:rPr>
        <w:t>三</w:t>
      </w:r>
      <w:r>
        <w:rPr>
          <w:rFonts w:hint="default" w:ascii="Times New Roman" w:hAnsi="Times New Roman" w:cs="Times New Roman"/>
          <w:sz w:val="36"/>
          <w:szCs w:val="36"/>
        </w:rPr>
        <w:t>章  评审办法</w:t>
      </w:r>
    </w:p>
    <w:p w14:paraId="15B3EB5B">
      <w:pPr>
        <w:spacing w:line="360" w:lineRule="auto"/>
        <w:contextualSpacing/>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一、总则</w:t>
      </w:r>
    </w:p>
    <w:p w14:paraId="18EB1D5A">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1、本次评审活动遵循公平、公正、科学、择优的原则。</w:t>
      </w:r>
    </w:p>
    <w:p w14:paraId="1C5E0580">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比选人将在比选申请文件递交截止的同一时间,公开对各比选申请人的报价等内容进行宣读,并作记录,经比选申请人签字确认后,交由评审委员会进行评审。在本文件规定的提交截止时间后提交的比选申请文件，比选人将拒绝接收。</w:t>
      </w:r>
    </w:p>
    <w:p w14:paraId="1D6FC726">
      <w:pPr>
        <w:spacing w:line="360" w:lineRule="auto"/>
        <w:ind w:firstLine="480" w:firstLineChars="200"/>
        <w:contextualSpacing/>
        <w:rPr>
          <w:rFonts w:hint="default" w:ascii="Times New Roman" w:hAnsi="Times New Roman" w:cs="Times New Roman"/>
          <w:b/>
          <w:kern w:val="0"/>
          <w:sz w:val="24"/>
          <w:szCs w:val="22"/>
        </w:rPr>
      </w:pPr>
      <w:r>
        <w:rPr>
          <w:rFonts w:hint="default" w:ascii="Times New Roman" w:hAnsi="Times New Roman" w:cs="Times New Roman"/>
          <w:kern w:val="0"/>
          <w:sz w:val="24"/>
          <w:szCs w:val="22"/>
        </w:rPr>
        <w:t>3、</w:t>
      </w:r>
      <w:r>
        <w:rPr>
          <w:rFonts w:hint="default" w:ascii="Times New Roman" w:hAnsi="Times New Roman" w:cs="Times New Roman"/>
          <w:kern w:val="0"/>
          <w:sz w:val="24"/>
          <w:szCs w:val="22"/>
          <w:lang w:val="zh-CN"/>
        </w:rPr>
        <w:t>比选人将组织依法组建的评审委员会对各比选申请人的比选申请文件进行评审。</w:t>
      </w:r>
    </w:p>
    <w:p w14:paraId="2357B746">
      <w:pPr>
        <w:spacing w:after="120"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4、评审委员会对合格的比选申请人的比选申请文件按本章详细评分标准进行量化评分，最后按综合得分由高到低依次排序前三名。</w:t>
      </w:r>
    </w:p>
    <w:p w14:paraId="02A39760">
      <w:pPr>
        <w:spacing w:line="360" w:lineRule="auto"/>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二、评审标准</w:t>
      </w:r>
    </w:p>
    <w:p w14:paraId="462E79B4">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1.比选原则和比选办法</w:t>
      </w:r>
    </w:p>
    <w:p w14:paraId="6EEFD4D6">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7BC0BDA1">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1.2比选办法：本次采用综合评分法。</w:t>
      </w:r>
    </w:p>
    <w:p w14:paraId="1D052F80">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2.评审程序</w:t>
      </w:r>
    </w:p>
    <w:p w14:paraId="52863C13">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2.1评审程序</w:t>
      </w:r>
    </w:p>
    <w:p w14:paraId="22A05C3F">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初步评审→谈判→详细评审评分→编写评审报告。</w:t>
      </w:r>
    </w:p>
    <w:p w14:paraId="58255623">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2.2初步评审</w:t>
      </w:r>
    </w:p>
    <w:p w14:paraId="58432A06">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6F33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2DE831E6">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序号</w:t>
            </w:r>
          </w:p>
        </w:tc>
        <w:tc>
          <w:tcPr>
            <w:tcW w:w="3963" w:type="dxa"/>
            <w:vAlign w:val="center"/>
          </w:tcPr>
          <w:p w14:paraId="57D9B56D">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审查内容</w:t>
            </w:r>
          </w:p>
        </w:tc>
        <w:tc>
          <w:tcPr>
            <w:tcW w:w="3523" w:type="dxa"/>
            <w:vAlign w:val="center"/>
          </w:tcPr>
          <w:p w14:paraId="1C4C71D5">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评审标准</w:t>
            </w:r>
          </w:p>
        </w:tc>
      </w:tr>
      <w:tr w14:paraId="6C21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2F297D24">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1</w:t>
            </w:r>
          </w:p>
        </w:tc>
        <w:tc>
          <w:tcPr>
            <w:tcW w:w="3963" w:type="dxa"/>
            <w:vAlign w:val="center"/>
          </w:tcPr>
          <w:p w14:paraId="02244918">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资质要求</w:t>
            </w:r>
          </w:p>
        </w:tc>
        <w:tc>
          <w:tcPr>
            <w:tcW w:w="3523" w:type="dxa"/>
            <w:vAlign w:val="center"/>
          </w:tcPr>
          <w:p w14:paraId="34679B13">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004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7CE67A5A">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2</w:t>
            </w:r>
          </w:p>
        </w:tc>
        <w:tc>
          <w:tcPr>
            <w:tcW w:w="3963" w:type="dxa"/>
            <w:vAlign w:val="center"/>
          </w:tcPr>
          <w:p w14:paraId="21069B36">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信誉要求</w:t>
            </w:r>
          </w:p>
        </w:tc>
        <w:tc>
          <w:tcPr>
            <w:tcW w:w="3523" w:type="dxa"/>
            <w:vAlign w:val="center"/>
          </w:tcPr>
          <w:p w14:paraId="2128AEFC">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5906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0C46434">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3</w:t>
            </w:r>
          </w:p>
        </w:tc>
        <w:tc>
          <w:tcPr>
            <w:tcW w:w="3963" w:type="dxa"/>
            <w:vAlign w:val="center"/>
          </w:tcPr>
          <w:p w14:paraId="32C87C38">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Cs/>
                <w:sz w:val="24"/>
              </w:rPr>
              <w:t>财务要求</w:t>
            </w:r>
          </w:p>
        </w:tc>
        <w:tc>
          <w:tcPr>
            <w:tcW w:w="3523" w:type="dxa"/>
            <w:vAlign w:val="center"/>
          </w:tcPr>
          <w:p w14:paraId="3ADE9F7C">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65DC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30F34709">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4</w:t>
            </w:r>
          </w:p>
        </w:tc>
        <w:tc>
          <w:tcPr>
            <w:tcW w:w="3963" w:type="dxa"/>
            <w:vAlign w:val="center"/>
          </w:tcPr>
          <w:p w14:paraId="5650CC38">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业绩要求</w:t>
            </w:r>
          </w:p>
        </w:tc>
        <w:tc>
          <w:tcPr>
            <w:tcW w:w="3523" w:type="dxa"/>
            <w:vAlign w:val="center"/>
          </w:tcPr>
          <w:p w14:paraId="0ED6B624">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665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4BF9630B">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5</w:t>
            </w:r>
          </w:p>
        </w:tc>
        <w:tc>
          <w:tcPr>
            <w:tcW w:w="3963" w:type="dxa"/>
            <w:vAlign w:val="center"/>
          </w:tcPr>
          <w:p w14:paraId="6108A810">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拟派本项目的项目负责人要求</w:t>
            </w:r>
          </w:p>
        </w:tc>
        <w:tc>
          <w:tcPr>
            <w:tcW w:w="3523" w:type="dxa"/>
            <w:vAlign w:val="center"/>
          </w:tcPr>
          <w:p w14:paraId="532C33CC">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7827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3B910BFF">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Cs/>
                <w:sz w:val="24"/>
              </w:rPr>
              <w:t>6</w:t>
            </w:r>
          </w:p>
        </w:tc>
        <w:tc>
          <w:tcPr>
            <w:tcW w:w="3963" w:type="dxa"/>
            <w:vAlign w:val="center"/>
          </w:tcPr>
          <w:p w14:paraId="10EEB9EF">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其他要求</w:t>
            </w:r>
          </w:p>
        </w:tc>
        <w:tc>
          <w:tcPr>
            <w:tcW w:w="3523" w:type="dxa"/>
            <w:vAlign w:val="center"/>
          </w:tcPr>
          <w:p w14:paraId="085E4CC2">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1856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F638114">
            <w:pPr>
              <w:spacing w:line="360" w:lineRule="auto"/>
              <w:jc w:val="center"/>
              <w:rPr>
                <w:rFonts w:hint="default" w:ascii="Times New Roman" w:hAnsi="Times New Roman" w:cs="Times New Roman"/>
                <w:sz w:val="24"/>
              </w:rPr>
            </w:pPr>
          </w:p>
        </w:tc>
        <w:tc>
          <w:tcPr>
            <w:tcW w:w="3963" w:type="dxa"/>
            <w:vAlign w:val="center"/>
          </w:tcPr>
          <w:p w14:paraId="7A26AF18">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结论</w:t>
            </w:r>
          </w:p>
        </w:tc>
        <w:tc>
          <w:tcPr>
            <w:tcW w:w="3523" w:type="dxa"/>
            <w:vAlign w:val="center"/>
          </w:tcPr>
          <w:p w14:paraId="6717EDFD">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以上条件必须全部通过</w:t>
            </w:r>
          </w:p>
        </w:tc>
      </w:tr>
    </w:tbl>
    <w:p w14:paraId="54828586">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 xml:space="preserve">2.2.2初步评审结论为“合格”与“不合格”。 </w:t>
      </w:r>
    </w:p>
    <w:p w14:paraId="1D8726D7">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2.2.3初步评审实行强制性合格评审，凡有一项不合格则不能通过。初步审查未通过的不再进入下一步评审程序。</w:t>
      </w:r>
    </w:p>
    <w:p w14:paraId="26F1C8DB">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2.3谈判</w:t>
      </w:r>
    </w:p>
    <w:p w14:paraId="0DDAFB58">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2.3.1评审委员会所有成员集中与单一比选申请人分别进行一轮或多轮谈判，并给予所有参加谈判的比选申请人平等的谈判机会。</w:t>
      </w:r>
    </w:p>
    <w:p w14:paraId="34CE1963">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30A57620">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2.3.3对比选文件作出的实质性变动是比选文件的有效组成部分，评审委员会应当及时以书面形式同时通知所有参加谈判的比选申请人。</w:t>
      </w:r>
    </w:p>
    <w:p w14:paraId="399A1B05">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2.3.4谈判过程中，谈判的任何一方不得透露与谈判有关的其他比选申请人的相关资料、价格和其他信息。</w:t>
      </w:r>
    </w:p>
    <w:p w14:paraId="4FC0A626">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2.3.5谈判过程中，评审委员会发现或者知晓比选申请人存在违法、违纪行为的，评审委员会应当将该比选申请人淘汰，不允许其提交最后报价。</w:t>
      </w:r>
    </w:p>
    <w:p w14:paraId="3F9A2B32">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2.3.6谈判完成后，评审委员会应出具谈判情况记录表，谈判情况记录表需包含谈判内容、谈判意见、实质性变动内容等，并由比选申请人的法定代表人或委托代理人签字确认。</w:t>
      </w:r>
    </w:p>
    <w:p w14:paraId="5B724B82">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sz w:val="24"/>
        </w:rPr>
        <w:t>2.4最后报价</w:t>
      </w:r>
    </w:p>
    <w:p w14:paraId="4B4B6848">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0D11FD0F">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2.4.2比选申请人最后报价应当由法定代表人或委托代理人签字确认。最后报价是比选申请人比选申请文件的有效组成部分。</w:t>
      </w:r>
    </w:p>
    <w:p w14:paraId="1A59ACDE">
      <w:pPr>
        <w:tabs>
          <w:tab w:val="left" w:pos="600"/>
        </w:tabs>
        <w:spacing w:line="360" w:lineRule="auto"/>
        <w:ind w:firstLine="480" w:firstLineChars="200"/>
        <w:rPr>
          <w:rFonts w:hint="default" w:ascii="Times New Roman" w:hAnsi="Times New Roman" w:cs="Times New Roman"/>
          <w:kern w:val="0"/>
          <w:sz w:val="24"/>
          <w:szCs w:val="22"/>
        </w:rPr>
      </w:pPr>
      <w:r>
        <w:rPr>
          <w:rFonts w:hint="default" w:ascii="Times New Roman" w:hAnsi="Times New Roman" w:cs="Times New Roman"/>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581457D9">
      <w:pPr>
        <w:tabs>
          <w:tab w:val="left" w:pos="60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2.5详细评审</w:t>
      </w:r>
    </w:p>
    <w:p w14:paraId="6BC61EAE">
      <w:pPr>
        <w:tabs>
          <w:tab w:val="left" w:pos="60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2.5.1详细评审评分表的制定以科学合理、降低评委会自由裁量权为原则。</w:t>
      </w:r>
    </w:p>
    <w:p w14:paraId="1B7F4E59">
      <w:pPr>
        <w:tabs>
          <w:tab w:val="left" w:pos="60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2.5.2评分明细表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14:paraId="2609F1D0">
        <w:tblPrEx>
          <w:tblCellMar>
            <w:top w:w="0" w:type="dxa"/>
            <w:left w:w="108" w:type="dxa"/>
            <w:bottom w:w="0" w:type="dxa"/>
            <w:right w:w="108" w:type="dxa"/>
          </w:tblCellMar>
        </w:tblPrEx>
        <w:trPr>
          <w:cantSplit/>
          <w:trHeight w:val="84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60664E3A">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29F9B64F">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评分因素</w:t>
            </w:r>
          </w:p>
          <w:p w14:paraId="1EEA0319">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及 权 重</w:t>
            </w:r>
          </w:p>
        </w:tc>
        <w:tc>
          <w:tcPr>
            <w:tcW w:w="709" w:type="dxa"/>
            <w:tcBorders>
              <w:top w:val="double" w:color="auto" w:sz="2" w:space="0"/>
              <w:left w:val="nil"/>
              <w:bottom w:val="single" w:color="auto" w:sz="4" w:space="0"/>
              <w:right w:val="single" w:color="auto" w:sz="4" w:space="0"/>
            </w:tcBorders>
            <w:vAlign w:val="center"/>
          </w:tcPr>
          <w:p w14:paraId="77B0935A">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14C152E8">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 分 标 准</w:t>
            </w:r>
          </w:p>
        </w:tc>
      </w:tr>
      <w:tr w14:paraId="505F969F">
        <w:tblPrEx>
          <w:tblCellMar>
            <w:top w:w="0" w:type="dxa"/>
            <w:left w:w="108" w:type="dxa"/>
            <w:bottom w:w="0" w:type="dxa"/>
            <w:right w:w="108" w:type="dxa"/>
          </w:tblCellMar>
        </w:tblPrEx>
        <w:trPr>
          <w:cantSplit/>
          <w:trHeight w:val="4508"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47EEDC4F">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2D29E992">
            <w:pPr>
              <w:spacing w:line="360" w:lineRule="auto"/>
              <w:jc w:val="center"/>
              <w:rPr>
                <w:rFonts w:hint="default" w:ascii="Times New Roman" w:hAnsi="Times New Roman" w:cs="Times New Roman"/>
              </w:rPr>
            </w:pPr>
            <w:r>
              <w:rPr>
                <w:rFonts w:hint="default" w:ascii="Times New Roman" w:hAnsi="Times New Roman" w:cs="Times New Roman"/>
              </w:rPr>
              <w:t>报价</w:t>
            </w:r>
          </w:p>
          <w:p w14:paraId="481BF426">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25%</w:t>
            </w:r>
          </w:p>
        </w:tc>
        <w:tc>
          <w:tcPr>
            <w:tcW w:w="709" w:type="dxa"/>
            <w:tcBorders>
              <w:top w:val="double" w:color="auto" w:sz="2" w:space="0"/>
              <w:left w:val="nil"/>
              <w:bottom w:val="single" w:color="auto" w:sz="4" w:space="0"/>
              <w:right w:val="single" w:color="auto" w:sz="4" w:space="0"/>
            </w:tcBorders>
            <w:vAlign w:val="center"/>
          </w:tcPr>
          <w:p w14:paraId="6EE2F98C">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25分</w:t>
            </w:r>
          </w:p>
        </w:tc>
        <w:tc>
          <w:tcPr>
            <w:tcW w:w="6439" w:type="dxa"/>
            <w:tcBorders>
              <w:top w:val="double" w:color="auto" w:sz="2" w:space="0"/>
              <w:left w:val="nil"/>
              <w:bottom w:val="single" w:color="auto" w:sz="4" w:space="0"/>
              <w:right w:val="double" w:color="auto" w:sz="2" w:space="0"/>
            </w:tcBorders>
            <w:vAlign w:val="center"/>
          </w:tcPr>
          <w:p w14:paraId="3B5330E3">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1、采用有效报价的算术平均值为评标基准价，计算公式为：</w:t>
            </w:r>
          </w:p>
          <w:p w14:paraId="307FB4D5">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S（评标基准价）= （a1 +……+an）/n，a为有效的投标报价。</w:t>
            </w:r>
          </w:p>
          <w:p w14:paraId="7670ACDC">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2、偏差率=100% ×︱（投标人报价-评标基准价）︱/评标基准价</w:t>
            </w:r>
          </w:p>
          <w:p w14:paraId="5110700B">
            <w:pPr>
              <w:widowControl/>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3、以基准价为准，有效投标的评审价等于基</w:t>
            </w:r>
            <w:r>
              <w:rPr>
                <w:rFonts w:hint="default" w:ascii="Times New Roman" w:hAnsi="Times New Roman" w:eastAsia="仿宋_GB2312" w:cs="Times New Roman"/>
                <w:kern w:val="0"/>
                <w:sz w:val="24"/>
                <w:highlight w:val="none"/>
                <w:lang w:bidi="ar"/>
              </w:rPr>
              <w:t>准价的得满分，有效投标的评审价低于基准价的，每低1%扣</w:t>
            </w:r>
            <w:r>
              <w:rPr>
                <w:rFonts w:hint="eastAsia" w:eastAsia="仿宋_GB2312" w:cs="Times New Roman"/>
                <w:kern w:val="0"/>
                <w:sz w:val="24"/>
                <w:highlight w:val="none"/>
                <w:lang w:val="en-US" w:eastAsia="zh-CN" w:bidi="ar"/>
              </w:rPr>
              <w:t>0.5</w:t>
            </w:r>
            <w:r>
              <w:rPr>
                <w:rFonts w:hint="default" w:ascii="Times New Roman" w:hAnsi="Times New Roman" w:eastAsia="仿宋_GB2312" w:cs="Times New Roman"/>
                <w:kern w:val="0"/>
                <w:sz w:val="24"/>
                <w:highlight w:val="none"/>
                <w:lang w:bidi="ar"/>
              </w:rPr>
              <w:t>分，有效投标的评审价高于基准价的，每高1%扣</w:t>
            </w:r>
            <w:r>
              <w:rPr>
                <w:rFonts w:hint="eastAsia" w:eastAsia="仿宋_GB2312" w:cs="Times New Roman"/>
                <w:kern w:val="0"/>
                <w:sz w:val="24"/>
                <w:highlight w:val="none"/>
                <w:lang w:val="en-US" w:eastAsia="zh-CN" w:bidi="ar"/>
              </w:rPr>
              <w:t>1</w:t>
            </w:r>
            <w:r>
              <w:rPr>
                <w:rFonts w:hint="default" w:ascii="Times New Roman" w:hAnsi="Times New Roman" w:eastAsia="仿宋_GB2312" w:cs="Times New Roman"/>
                <w:kern w:val="0"/>
                <w:sz w:val="24"/>
                <w:lang w:bidi="ar"/>
              </w:rPr>
              <w:t xml:space="preserve">                    分，中间值用插入法进行计算，小数点后保留两位。</w:t>
            </w:r>
          </w:p>
        </w:tc>
      </w:tr>
      <w:tr w14:paraId="4D32A26D">
        <w:tblPrEx>
          <w:tblCellMar>
            <w:top w:w="0" w:type="dxa"/>
            <w:left w:w="108" w:type="dxa"/>
            <w:bottom w:w="0" w:type="dxa"/>
            <w:right w:w="108" w:type="dxa"/>
          </w:tblCellMar>
        </w:tblPrEx>
        <w:trPr>
          <w:cantSplit/>
          <w:trHeight w:val="90"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79152056">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6E7FA3E8">
            <w:pPr>
              <w:spacing w:line="360" w:lineRule="auto"/>
              <w:jc w:val="center"/>
              <w:rPr>
                <w:rFonts w:hint="default" w:ascii="Times New Roman" w:hAnsi="Times New Roman" w:cs="Times New Roman"/>
              </w:rPr>
            </w:pPr>
            <w:r>
              <w:rPr>
                <w:rFonts w:hint="default" w:ascii="Times New Roman" w:hAnsi="Times New Roman" w:cs="Times New Roman"/>
              </w:rPr>
              <w:t>项目业绩</w:t>
            </w:r>
          </w:p>
          <w:p w14:paraId="69446507">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12%</w:t>
            </w:r>
          </w:p>
        </w:tc>
        <w:tc>
          <w:tcPr>
            <w:tcW w:w="709" w:type="dxa"/>
            <w:tcBorders>
              <w:top w:val="single" w:color="auto" w:sz="4" w:space="0"/>
              <w:left w:val="nil"/>
              <w:bottom w:val="single" w:color="auto" w:sz="4" w:space="0"/>
              <w:right w:val="single" w:color="auto" w:sz="4" w:space="0"/>
            </w:tcBorders>
            <w:vAlign w:val="center"/>
          </w:tcPr>
          <w:p w14:paraId="749646C2">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12分</w:t>
            </w:r>
          </w:p>
        </w:tc>
        <w:tc>
          <w:tcPr>
            <w:tcW w:w="6439" w:type="dxa"/>
            <w:tcBorders>
              <w:top w:val="single" w:color="auto" w:sz="4" w:space="0"/>
              <w:left w:val="nil"/>
              <w:bottom w:val="single" w:color="auto" w:sz="4" w:space="0"/>
              <w:right w:val="double" w:color="auto" w:sz="2" w:space="0"/>
            </w:tcBorders>
            <w:vAlign w:val="center"/>
          </w:tcPr>
          <w:p w14:paraId="4390C859">
            <w:pPr>
              <w:widowControl/>
              <w:adjustRightInd w:val="0"/>
              <w:snapToGrid w:val="0"/>
              <w:spacing w:line="360" w:lineRule="auto"/>
              <w:ind w:firstLine="480" w:firstLineChars="200"/>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lang w:bidi="ar"/>
              </w:rPr>
              <w:t>满足基础要求（第一章比选公告中业绩要求）得基础分</w:t>
            </w:r>
            <w:r>
              <w:rPr>
                <w:rFonts w:hint="eastAsia" w:eastAsia="仿宋_GB2312" w:cs="Times New Roman"/>
                <w:kern w:val="0"/>
                <w:sz w:val="24"/>
                <w:lang w:val="en-US" w:eastAsia="zh-CN" w:bidi="ar"/>
              </w:rPr>
              <w:t>8</w:t>
            </w:r>
            <w:r>
              <w:rPr>
                <w:rFonts w:hint="default" w:ascii="Times New Roman" w:hAnsi="Times New Roman" w:eastAsia="仿宋_GB2312" w:cs="Times New Roman"/>
                <w:kern w:val="0"/>
                <w:sz w:val="24"/>
                <w:lang w:bidi="ar"/>
              </w:rPr>
              <w:t>分，每增加一个类似业绩得2分，此项最多得12分。类似业绩是指已完成或正在实施的企业常年法律顾问服务类业绩。</w:t>
            </w:r>
          </w:p>
          <w:p w14:paraId="3D63D55B">
            <w:pPr>
              <w:widowControl/>
              <w:adjustRightInd w:val="0"/>
              <w:snapToGrid w:val="0"/>
              <w:spacing w:line="360" w:lineRule="auto"/>
              <w:ind w:firstLine="200"/>
              <w:jc w:val="left"/>
              <w:rPr>
                <w:rFonts w:hint="default" w:ascii="Times New Roman" w:hAnsi="Times New Roman" w:cs="Times New Roman"/>
              </w:rPr>
            </w:pPr>
            <w:r>
              <w:rPr>
                <w:rFonts w:hint="default" w:ascii="Times New Roman" w:hAnsi="Times New Roman" w:eastAsia="仿宋_GB2312" w:cs="Times New Roman"/>
                <w:b/>
                <w:bCs/>
                <w:kern w:val="0"/>
                <w:sz w:val="24"/>
                <w:highlight w:val="none"/>
                <w:lang w:bidi="ar"/>
              </w:rPr>
              <w:t>注：</w:t>
            </w:r>
            <w:r>
              <w:rPr>
                <w:rFonts w:hint="default" w:ascii="Times New Roman" w:hAnsi="Times New Roman" w:eastAsia="仿宋_GB2312" w:cs="Times New Roman"/>
                <w:kern w:val="0"/>
                <w:sz w:val="24"/>
                <w:highlight w:val="none"/>
                <w:lang w:bidi="ar"/>
              </w:rPr>
              <w:t>业绩证明须提供合同协议书或中选通知书或业主证明复印件作为证明材料，</w:t>
            </w:r>
            <w:r>
              <w:rPr>
                <w:rFonts w:hint="default" w:ascii="Times New Roman" w:hAnsi="Times New Roman" w:eastAsia="仿宋_GB2312" w:cs="Times New Roman"/>
                <w:kern w:val="0"/>
                <w:sz w:val="24"/>
                <w:lang w:bidi="ar"/>
              </w:rPr>
              <w:t>并加盖单位公章。其中业绩时间以合同签订时间为准。</w:t>
            </w:r>
          </w:p>
        </w:tc>
      </w:tr>
      <w:tr w14:paraId="17E6ED93">
        <w:tblPrEx>
          <w:tblCellMar>
            <w:top w:w="0" w:type="dxa"/>
            <w:left w:w="108" w:type="dxa"/>
            <w:bottom w:w="0" w:type="dxa"/>
            <w:right w:w="108" w:type="dxa"/>
          </w:tblCellMar>
        </w:tblPrEx>
        <w:trPr>
          <w:cantSplit/>
          <w:trHeight w:val="3700" w:hRule="atLeast"/>
          <w:jc w:val="center"/>
        </w:trPr>
        <w:tc>
          <w:tcPr>
            <w:tcW w:w="795" w:type="dxa"/>
            <w:vMerge w:val="restart"/>
            <w:tcBorders>
              <w:top w:val="single" w:color="auto" w:sz="4" w:space="0"/>
              <w:left w:val="double" w:color="auto" w:sz="2" w:space="0"/>
              <w:right w:val="single" w:color="auto" w:sz="4" w:space="0"/>
            </w:tcBorders>
            <w:vAlign w:val="center"/>
          </w:tcPr>
          <w:p w14:paraId="3565E601">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6" w:type="dxa"/>
            <w:vMerge w:val="restart"/>
            <w:tcBorders>
              <w:top w:val="single" w:color="auto" w:sz="4" w:space="0"/>
              <w:left w:val="nil"/>
              <w:right w:val="single" w:color="auto" w:sz="4" w:space="0"/>
            </w:tcBorders>
            <w:vAlign w:val="center"/>
          </w:tcPr>
          <w:p w14:paraId="53CC711D">
            <w:pPr>
              <w:spacing w:line="360" w:lineRule="auto"/>
              <w:jc w:val="center"/>
              <w:rPr>
                <w:rFonts w:hint="default" w:ascii="Times New Roman" w:hAnsi="Times New Roman" w:cs="Times New Roman"/>
              </w:rPr>
            </w:pPr>
            <w:r>
              <w:rPr>
                <w:rFonts w:hint="default" w:ascii="Times New Roman" w:hAnsi="Times New Roman" w:cs="Times New Roman"/>
              </w:rPr>
              <w:t>项目主要人员配置</w:t>
            </w:r>
          </w:p>
          <w:p w14:paraId="4BBD3D5B">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23%</w:t>
            </w:r>
          </w:p>
          <w:p w14:paraId="475ADB06">
            <w:pPr>
              <w:pStyle w:val="2"/>
              <w:jc w:val="center"/>
              <w:rPr>
                <w:rFonts w:hint="default" w:ascii="Times New Roman" w:hAnsi="Times New Roman" w:eastAsia="仿宋_GB2312" w:cs="Times New Roman"/>
              </w:rPr>
            </w:pPr>
          </w:p>
        </w:tc>
        <w:tc>
          <w:tcPr>
            <w:tcW w:w="709" w:type="dxa"/>
            <w:vMerge w:val="restart"/>
            <w:tcBorders>
              <w:top w:val="single" w:color="auto" w:sz="4" w:space="0"/>
              <w:left w:val="nil"/>
              <w:right w:val="single" w:color="auto" w:sz="4" w:space="0"/>
            </w:tcBorders>
            <w:vAlign w:val="center"/>
          </w:tcPr>
          <w:p w14:paraId="3852DF3F">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23分</w:t>
            </w:r>
          </w:p>
        </w:tc>
        <w:tc>
          <w:tcPr>
            <w:tcW w:w="6439" w:type="dxa"/>
            <w:tcBorders>
              <w:top w:val="single" w:color="auto" w:sz="4" w:space="0"/>
              <w:left w:val="single" w:color="auto" w:sz="4" w:space="0"/>
              <w:bottom w:val="single" w:color="auto" w:sz="4" w:space="0"/>
              <w:right w:val="double" w:color="auto" w:sz="2" w:space="0"/>
            </w:tcBorders>
            <w:vAlign w:val="center"/>
          </w:tcPr>
          <w:p w14:paraId="41430DB2">
            <w:pPr>
              <w:adjustRightInd w:val="0"/>
              <w:snapToGrid w:val="0"/>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1.项目负责人（9分）</w:t>
            </w:r>
          </w:p>
          <w:p w14:paraId="36195900">
            <w:pPr>
              <w:pStyle w:val="64"/>
              <w:snapToGrid w:val="0"/>
              <w:spacing w:line="360" w:lineRule="auto"/>
              <w:ind w:firstLine="480"/>
              <w:jc w:val="left"/>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Times New Roman" w:hAnsi="Times New Roman" w:eastAsia="仿宋_GB2312" w:cs="Times New Roman"/>
                <w:lang w:bidi="ar"/>
              </w:rPr>
              <w:t>满足基础要求（第一章比选公告中拟派本项目的项目负责人要求）得</w:t>
            </w:r>
            <w:r>
              <w:rPr>
                <w:rFonts w:hint="default" w:ascii="Times New Roman" w:hAnsi="Times New Roman" w:eastAsia="仿宋_GB2312" w:cs="Times New Roman"/>
              </w:rPr>
              <w:t>5分；</w:t>
            </w:r>
          </w:p>
          <w:p w14:paraId="3FC5B10C">
            <w:pPr>
              <w:pStyle w:val="64"/>
              <w:snapToGrid w:val="0"/>
              <w:spacing w:line="360" w:lineRule="auto"/>
              <w:ind w:firstLine="480"/>
              <w:jc w:val="left"/>
              <w:rPr>
                <w:rFonts w:hint="default" w:ascii="Times New Roman" w:hAnsi="Times New Roman" w:eastAsia="仿宋_GB2312" w:cs="Times New Roman"/>
              </w:rPr>
            </w:pPr>
            <w:r>
              <w:rPr>
                <w:rFonts w:hint="default" w:ascii="Times New Roman" w:hAnsi="Times New Roman" w:eastAsia="仿宋_GB2312" w:cs="Times New Roman"/>
              </w:rPr>
              <w:t>（2）除满足基础要求以外，每增加一个交通行业领域常年法律顾问服务业绩得2分，此项最多得4分；</w:t>
            </w:r>
          </w:p>
          <w:p w14:paraId="5014589F">
            <w:pPr>
              <w:pStyle w:val="64"/>
              <w:snapToGrid w:val="0"/>
              <w:spacing w:line="360" w:lineRule="auto"/>
              <w:ind w:firstLine="489"/>
              <w:jc w:val="left"/>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拟派项目</w:t>
            </w:r>
            <w:r>
              <w:rPr>
                <w:rFonts w:hint="default" w:ascii="Times New Roman" w:hAnsi="Times New Roman" w:eastAsia="仿宋_GB2312" w:cs="Times New Roman"/>
                <w:lang w:eastAsia="zh-Hans"/>
              </w:rPr>
              <w:t>负责任</w:t>
            </w:r>
            <w:r>
              <w:rPr>
                <w:rFonts w:hint="default" w:ascii="Times New Roman" w:hAnsi="Times New Roman" w:eastAsia="仿宋_GB2312" w:cs="Times New Roman"/>
              </w:rPr>
              <w:t>提供人员身份证、相关执（职）业资格证书的复印件，并加盖公章。业绩证明须提供合同协议书或中选通知书或业主证明复印件作为证明材料，并加盖单位公章。</w:t>
            </w:r>
          </w:p>
        </w:tc>
      </w:tr>
      <w:tr w14:paraId="7C91AF95">
        <w:tblPrEx>
          <w:tblCellMar>
            <w:top w:w="0" w:type="dxa"/>
            <w:left w:w="108" w:type="dxa"/>
            <w:bottom w:w="0" w:type="dxa"/>
            <w:right w:w="108" w:type="dxa"/>
          </w:tblCellMar>
        </w:tblPrEx>
        <w:trPr>
          <w:cantSplit/>
          <w:trHeight w:val="3337" w:hRule="atLeast"/>
          <w:jc w:val="center"/>
        </w:trPr>
        <w:tc>
          <w:tcPr>
            <w:tcW w:w="795" w:type="dxa"/>
            <w:vMerge w:val="continue"/>
            <w:tcBorders>
              <w:left w:val="double" w:color="auto" w:sz="2" w:space="0"/>
              <w:right w:val="single" w:color="auto" w:sz="4" w:space="0"/>
            </w:tcBorders>
            <w:vAlign w:val="center"/>
          </w:tcPr>
          <w:p w14:paraId="487CE6D4">
            <w:pPr>
              <w:spacing w:line="360" w:lineRule="auto"/>
              <w:jc w:val="center"/>
              <w:rPr>
                <w:rFonts w:hint="default" w:ascii="Times New Roman" w:hAnsi="Times New Roman" w:eastAsia="仿宋_GB2312" w:cs="Times New Roman"/>
                <w:sz w:val="24"/>
              </w:rPr>
            </w:pPr>
          </w:p>
        </w:tc>
        <w:tc>
          <w:tcPr>
            <w:tcW w:w="1456" w:type="dxa"/>
            <w:vMerge w:val="continue"/>
            <w:tcBorders>
              <w:left w:val="nil"/>
              <w:right w:val="single" w:color="auto" w:sz="4" w:space="0"/>
            </w:tcBorders>
            <w:vAlign w:val="center"/>
          </w:tcPr>
          <w:p w14:paraId="01F6DA3D">
            <w:pPr>
              <w:spacing w:line="360" w:lineRule="auto"/>
              <w:jc w:val="center"/>
              <w:rPr>
                <w:rFonts w:hint="default" w:ascii="Times New Roman" w:hAnsi="Times New Roman" w:eastAsia="仿宋_GB2312" w:cs="Times New Roman"/>
                <w:sz w:val="24"/>
              </w:rPr>
            </w:pPr>
          </w:p>
        </w:tc>
        <w:tc>
          <w:tcPr>
            <w:tcW w:w="709" w:type="dxa"/>
            <w:vMerge w:val="continue"/>
            <w:tcBorders>
              <w:left w:val="nil"/>
              <w:bottom w:val="single" w:color="auto" w:sz="4" w:space="0"/>
              <w:right w:val="single" w:color="auto" w:sz="4" w:space="0"/>
            </w:tcBorders>
            <w:vAlign w:val="center"/>
          </w:tcPr>
          <w:p w14:paraId="037754AC">
            <w:pPr>
              <w:spacing w:line="360" w:lineRule="auto"/>
              <w:jc w:val="center"/>
              <w:rPr>
                <w:rFonts w:hint="default" w:ascii="Times New Roman" w:hAnsi="Times New Roman" w:eastAsia="仿宋_GB2312" w:cs="Times New Roman"/>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4A604FA7">
            <w:pPr>
              <w:pStyle w:val="10"/>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2.除项目负责人以外的团队主要人员（14分）</w:t>
            </w:r>
          </w:p>
          <w:p w14:paraId="318599F2">
            <w:pPr>
              <w:pStyle w:val="10"/>
              <w:adjustRightInd w:val="0"/>
              <w:snapToGrid w:val="0"/>
              <w:spacing w:line="360" w:lineRule="auto"/>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kern w:val="0"/>
                <w:sz w:val="24"/>
                <w:lang w:bidi="ar"/>
              </w:rPr>
              <w:t>满足基础要求（第四章比选人要求中拟派本项目的团队主要人员最低要求）得</w:t>
            </w:r>
            <w:r>
              <w:rPr>
                <w:rFonts w:hint="default" w:ascii="Times New Roman" w:hAnsi="Times New Roman" w:eastAsia="仿宋_GB2312" w:cs="Times New Roman"/>
                <w:kern w:val="0"/>
                <w:sz w:val="24"/>
              </w:rPr>
              <w:t>基础分5分，</w:t>
            </w:r>
            <w:r>
              <w:rPr>
                <w:rFonts w:hint="default" w:ascii="Times New Roman" w:hAnsi="Times New Roman" w:eastAsia="仿宋_GB2312" w:cs="Times New Roman"/>
                <w:sz w:val="24"/>
              </w:rPr>
              <w:t>此项最多得5分</w:t>
            </w:r>
            <w:r>
              <w:rPr>
                <w:rFonts w:hint="default" w:ascii="Times New Roman" w:hAnsi="Times New Roman" w:eastAsia="仿宋_GB2312" w:cs="Times New Roman"/>
                <w:kern w:val="0"/>
                <w:sz w:val="24"/>
              </w:rPr>
              <w:t>；</w:t>
            </w:r>
          </w:p>
          <w:p w14:paraId="7038E9B6">
            <w:pPr>
              <w:pStyle w:val="10"/>
              <w:adjustRightInd w:val="0"/>
              <w:snapToGrid w:val="0"/>
              <w:spacing w:line="360" w:lineRule="auto"/>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（2）除</w:t>
            </w:r>
            <w:r>
              <w:rPr>
                <w:rFonts w:hint="default" w:ascii="Times New Roman" w:hAnsi="Times New Roman" w:eastAsia="仿宋_GB2312" w:cs="Times New Roman"/>
                <w:kern w:val="0"/>
                <w:sz w:val="24"/>
                <w:lang w:bidi="ar"/>
              </w:rPr>
              <w:t>满足基础要求以外，</w:t>
            </w:r>
            <w:r>
              <w:rPr>
                <w:rFonts w:hint="default" w:ascii="Times New Roman" w:hAnsi="Times New Roman" w:eastAsia="仿宋_GB2312" w:cs="Times New Roman"/>
                <w:sz w:val="24"/>
              </w:rPr>
              <w:t>每</w:t>
            </w:r>
            <w:r>
              <w:rPr>
                <w:rFonts w:hint="default" w:ascii="Times New Roman" w:hAnsi="Times New Roman" w:eastAsia="仿宋_GB2312" w:cs="Times New Roman"/>
                <w:sz w:val="24"/>
                <w:lang w:eastAsia="zh-Hans"/>
              </w:rPr>
              <w:t>增加</w:t>
            </w:r>
            <w:r>
              <w:rPr>
                <w:rFonts w:hint="default" w:ascii="Times New Roman" w:hAnsi="Times New Roman" w:eastAsia="仿宋_GB2312" w:cs="Times New Roman"/>
                <w:sz w:val="24"/>
              </w:rPr>
              <w:t>1名</w:t>
            </w:r>
            <w:r>
              <w:rPr>
                <w:rFonts w:hint="default" w:ascii="Times New Roman" w:hAnsi="Times New Roman" w:eastAsia="仿宋_GB2312" w:cs="Times New Roman"/>
                <w:sz w:val="24"/>
                <w:lang w:eastAsia="zh-Hans"/>
              </w:rPr>
              <w:t>执业律师得3分，</w:t>
            </w:r>
            <w:r>
              <w:rPr>
                <w:rFonts w:hint="default" w:ascii="Times New Roman" w:hAnsi="Times New Roman" w:eastAsia="仿宋_GB2312" w:cs="Times New Roman"/>
                <w:sz w:val="24"/>
              </w:rPr>
              <w:t>注此项最多得9分。</w:t>
            </w:r>
          </w:p>
          <w:p w14:paraId="7DE977C1">
            <w:pPr>
              <w:pStyle w:val="10"/>
              <w:adjustRightInd w:val="0"/>
              <w:snapToGrid w:val="0"/>
              <w:spacing w:line="360" w:lineRule="auto"/>
              <w:ind w:firstLine="482" w:firstLineChars="200"/>
              <w:jc w:val="both"/>
              <w:rPr>
                <w:rFonts w:hint="default" w:ascii="Times New Roman" w:hAnsi="Times New Roman" w:cs="Times New Roman"/>
              </w:rPr>
            </w:pPr>
            <w:r>
              <w:rPr>
                <w:rFonts w:hint="default" w:ascii="Times New Roman" w:hAnsi="Times New Roman" w:eastAsia="仿宋_GB2312" w:cs="Times New Roman"/>
                <w:b/>
                <w:bCs/>
                <w:sz w:val="24"/>
              </w:rPr>
              <w:t>注：</w:t>
            </w:r>
            <w:r>
              <w:rPr>
                <w:rFonts w:hint="default" w:ascii="Times New Roman" w:hAnsi="Times New Roman" w:eastAsia="仿宋_GB2312" w:cs="Times New Roman"/>
                <w:sz w:val="24"/>
              </w:rPr>
              <w:t>拟派项目人员提供人员身份证、相关执（职）业资格证书复印件</w:t>
            </w:r>
            <w:r>
              <w:rPr>
                <w:rFonts w:hint="default" w:ascii="Times New Roman" w:hAnsi="Times New Roman" w:eastAsia="仿宋_GB2312" w:cs="Times New Roman"/>
                <w:sz w:val="24"/>
                <w:highlight w:val="none"/>
              </w:rPr>
              <w:t>并</w:t>
            </w:r>
            <w:r>
              <w:rPr>
                <w:rFonts w:hint="default" w:ascii="Times New Roman" w:hAnsi="Times New Roman" w:eastAsia="仿宋_GB2312" w:cs="Times New Roman"/>
                <w:sz w:val="24"/>
              </w:rPr>
              <w:t>加盖公章。</w:t>
            </w:r>
          </w:p>
        </w:tc>
      </w:tr>
      <w:tr w14:paraId="5B0972FB">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7C319AA0">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4</w:t>
            </w:r>
          </w:p>
        </w:tc>
        <w:tc>
          <w:tcPr>
            <w:tcW w:w="1456" w:type="dxa"/>
            <w:vMerge w:val="restart"/>
            <w:tcBorders>
              <w:top w:val="single" w:color="auto" w:sz="4" w:space="0"/>
              <w:left w:val="nil"/>
              <w:right w:val="single" w:color="auto" w:sz="4" w:space="0"/>
            </w:tcBorders>
            <w:vAlign w:val="center"/>
          </w:tcPr>
          <w:p w14:paraId="3AD2DA5B">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服务方案40%</w:t>
            </w:r>
          </w:p>
        </w:tc>
        <w:tc>
          <w:tcPr>
            <w:tcW w:w="709" w:type="dxa"/>
            <w:vMerge w:val="restart"/>
            <w:tcBorders>
              <w:top w:val="single" w:color="auto" w:sz="4" w:space="0"/>
              <w:left w:val="nil"/>
              <w:right w:val="single" w:color="auto" w:sz="4" w:space="0"/>
            </w:tcBorders>
            <w:vAlign w:val="center"/>
          </w:tcPr>
          <w:p w14:paraId="67FB6815">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bCs/>
                <w:sz w:val="24"/>
              </w:rPr>
              <w:t>40分</w:t>
            </w:r>
          </w:p>
        </w:tc>
        <w:tc>
          <w:tcPr>
            <w:tcW w:w="6439" w:type="dxa"/>
            <w:tcBorders>
              <w:top w:val="single" w:color="auto" w:sz="4" w:space="0"/>
              <w:left w:val="nil"/>
              <w:bottom w:val="single" w:color="auto" w:sz="4" w:space="0"/>
              <w:right w:val="double" w:color="auto" w:sz="2" w:space="0"/>
            </w:tcBorders>
            <w:vAlign w:val="center"/>
          </w:tcPr>
          <w:p w14:paraId="1FD626C4">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1．</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方案中，与</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内容及要求对应的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方法是否科学、合理、合规，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思路是否明晰并具有可操作性，优秀的得10-9分，良好的8-7分，一般的6分。</w:t>
            </w:r>
          </w:p>
        </w:tc>
      </w:tr>
      <w:tr w14:paraId="78838E77">
        <w:tblPrEx>
          <w:tblCellMar>
            <w:top w:w="0" w:type="dxa"/>
            <w:left w:w="108" w:type="dxa"/>
            <w:bottom w:w="0" w:type="dxa"/>
            <w:right w:w="108" w:type="dxa"/>
          </w:tblCellMar>
        </w:tblPrEx>
        <w:trPr>
          <w:cantSplit/>
          <w:trHeight w:val="1465" w:hRule="atLeast"/>
          <w:jc w:val="center"/>
        </w:trPr>
        <w:tc>
          <w:tcPr>
            <w:tcW w:w="795" w:type="dxa"/>
            <w:vMerge w:val="continue"/>
            <w:tcBorders>
              <w:left w:val="double" w:color="auto" w:sz="2" w:space="0"/>
              <w:bottom w:val="single" w:color="auto" w:sz="4" w:space="0"/>
              <w:right w:val="single" w:color="auto" w:sz="4" w:space="0"/>
            </w:tcBorders>
            <w:vAlign w:val="center"/>
          </w:tcPr>
          <w:p w14:paraId="28FB0E45">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5943BE42">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15ED2D34">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62294BE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2．</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方案中，是否按照比选文件要求并结合自身执业经验分析</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重点与难点，优秀的得8-10分，良好的6-7分，一般的0-5分。</w:t>
            </w:r>
          </w:p>
        </w:tc>
      </w:tr>
      <w:tr w14:paraId="6A71E453">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14:paraId="096A6C44">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1E1D8A3B">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0C56F8C2">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2F0C0BAC">
            <w:pPr>
              <w:adjustRightInd w:val="0"/>
              <w:snapToGrid w:val="0"/>
              <w:spacing w:line="360" w:lineRule="auto"/>
              <w:ind w:firstLine="480" w:firstLineChars="200"/>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3．实施方案中，</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人员组成是否合理、成员其职责划分是否明确，能否满足项目需要及具有</w:t>
            </w:r>
            <w:r>
              <w:rPr>
                <w:rFonts w:hint="default" w:ascii="Times New Roman" w:hAnsi="Times New Roman" w:eastAsia="仿宋_GB2312" w:cs="Times New Roman"/>
                <w:sz w:val="24"/>
              </w:rPr>
              <w:t>履行合同能力</w:t>
            </w:r>
            <w:r>
              <w:rPr>
                <w:rFonts w:hint="default" w:ascii="Times New Roman" w:hAnsi="Times New Roman" w:eastAsia="仿宋_GB2312" w:cs="Times New Roman"/>
                <w:sz w:val="24"/>
                <w:lang w:bidi="ar"/>
              </w:rPr>
              <w:t>，优秀的得8-10分，良好的6-7分，一般的0-5分。</w:t>
            </w:r>
          </w:p>
        </w:tc>
      </w:tr>
      <w:tr w14:paraId="7A7EDA07">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780BB731">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4AA73833">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2F2D0792">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61FD980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4．</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方案中，体现应诺程度，</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质量、</w:t>
            </w:r>
            <w:r>
              <w:rPr>
                <w:rFonts w:hint="default" w:ascii="Times New Roman" w:hAnsi="Times New Roman" w:eastAsia="仿宋_GB2312" w:cs="Times New Roman"/>
                <w:sz w:val="24"/>
                <w:lang w:eastAsia="zh-Hans" w:bidi="ar"/>
              </w:rPr>
              <w:t>服务进度</w:t>
            </w:r>
            <w:r>
              <w:rPr>
                <w:rFonts w:hint="default" w:ascii="Times New Roman" w:hAnsi="Times New Roman" w:eastAsia="仿宋_GB2312" w:cs="Times New Roman"/>
                <w:sz w:val="24"/>
                <w:lang w:bidi="ar"/>
              </w:rPr>
              <w:t>及保证措施，优秀的得8-10分，良好的6-7分，一般的0-5分。</w:t>
            </w:r>
          </w:p>
        </w:tc>
      </w:tr>
      <w:tr w14:paraId="66932790">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2312A16D">
            <w:pPr>
              <w:autoSpaceDE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合  计</w:t>
            </w:r>
          </w:p>
        </w:tc>
        <w:tc>
          <w:tcPr>
            <w:tcW w:w="7148" w:type="dxa"/>
            <w:gridSpan w:val="2"/>
            <w:tcBorders>
              <w:top w:val="single" w:color="auto" w:sz="4" w:space="0"/>
              <w:left w:val="nil"/>
              <w:bottom w:val="double" w:color="auto" w:sz="2" w:space="0"/>
              <w:right w:val="double" w:color="auto" w:sz="2" w:space="0"/>
            </w:tcBorders>
            <w:vAlign w:val="center"/>
          </w:tcPr>
          <w:p w14:paraId="407BDF17">
            <w:pPr>
              <w:widowControl/>
              <w:autoSpaceDE w:val="0"/>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100分</w:t>
            </w:r>
          </w:p>
        </w:tc>
      </w:tr>
    </w:tbl>
    <w:p w14:paraId="55E03AA4">
      <w:pPr>
        <w:rPr>
          <w:rFonts w:hint="default" w:ascii="Times New Roman" w:hAnsi="Times New Roman" w:cs="Times New Roman"/>
        </w:rPr>
      </w:pPr>
    </w:p>
    <w:p w14:paraId="1C1C7BEE">
      <w:pPr>
        <w:jc w:val="center"/>
        <w:rPr>
          <w:rFonts w:hint="default" w:ascii="Times New Roman" w:hAnsi="Times New Roman" w:cs="Times New Roman"/>
        </w:rPr>
      </w:pPr>
      <w:r>
        <w:rPr>
          <w:rFonts w:hint="default" w:ascii="Times New Roman" w:hAnsi="Times New Roman" w:cs="Times New Roman"/>
          <w:b/>
          <w:bCs/>
          <w:sz w:val="36"/>
          <w:szCs w:val="36"/>
        </w:rPr>
        <w:t>第</w:t>
      </w:r>
      <w:r>
        <w:rPr>
          <w:rFonts w:hint="eastAsia" w:cs="Times New Roman"/>
          <w:b/>
          <w:bCs/>
          <w:sz w:val="36"/>
          <w:szCs w:val="36"/>
          <w:lang w:val="en-US" w:eastAsia="zh-CN"/>
        </w:rPr>
        <w:t>四</w:t>
      </w:r>
      <w:r>
        <w:rPr>
          <w:rFonts w:hint="default" w:ascii="Times New Roman" w:hAnsi="Times New Roman" w:cs="Times New Roman"/>
          <w:b/>
          <w:bCs/>
          <w:sz w:val="36"/>
          <w:szCs w:val="36"/>
        </w:rPr>
        <w:t>章  合同主要条款</w:t>
      </w:r>
    </w:p>
    <w:p w14:paraId="6AE0E181">
      <w:pPr>
        <w:spacing w:line="360" w:lineRule="auto"/>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四川都金山地轨道交通有限责任公司</w:t>
      </w:r>
    </w:p>
    <w:p w14:paraId="59296BE9">
      <w:pPr>
        <w:spacing w:line="360" w:lineRule="auto"/>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常年法律顾问服务合同</w:t>
      </w:r>
    </w:p>
    <w:p w14:paraId="16274982">
      <w:pPr>
        <w:spacing w:line="360" w:lineRule="auto"/>
        <w:ind w:left="-424" w:leftChars="-202"/>
        <w:rPr>
          <w:rFonts w:hint="default" w:ascii="Times New Roman" w:hAnsi="Times New Roman" w:cs="Times New Roman"/>
          <w:b/>
          <w:szCs w:val="21"/>
          <w:lang w:bidi="ar"/>
        </w:rPr>
      </w:pPr>
    </w:p>
    <w:p w14:paraId="76EDB165">
      <w:pPr>
        <w:spacing w:line="360" w:lineRule="auto"/>
        <w:ind w:left="-424" w:leftChars="-202"/>
        <w:rPr>
          <w:rFonts w:hint="default" w:ascii="Times New Roman" w:hAnsi="Times New Roman" w:eastAsia="黑体" w:cs="Times New Roman"/>
          <w:bCs/>
          <w:szCs w:val="21"/>
        </w:rPr>
      </w:pPr>
      <w:r>
        <w:rPr>
          <w:rFonts w:hint="default" w:ascii="Times New Roman" w:hAnsi="Times New Roman" w:cs="Times New Roman"/>
          <w:b/>
          <w:szCs w:val="21"/>
          <w:lang w:bidi="ar"/>
        </w:rPr>
        <w:t>甲   方(发包人/监督人)：</w:t>
      </w:r>
      <w:r>
        <w:rPr>
          <w:rFonts w:hint="default" w:ascii="Times New Roman" w:hAnsi="Times New Roman" w:cs="Times New Roman"/>
          <w:bCs/>
          <w:szCs w:val="21"/>
          <w:u w:val="single"/>
          <w:lang w:bidi="ar"/>
        </w:rPr>
        <w:t xml:space="preserve">  四川都金山地轨道交通有限责任公司   </w:t>
      </w:r>
    </w:p>
    <w:p w14:paraId="68C5A67A">
      <w:pPr>
        <w:spacing w:line="360" w:lineRule="auto"/>
        <w:ind w:left="-424" w:leftChars="-202"/>
        <w:jc w:val="left"/>
        <w:rPr>
          <w:rFonts w:hint="default" w:ascii="Times New Roman" w:hAnsi="Times New Roman" w:cs="Times New Roman"/>
          <w:szCs w:val="21"/>
          <w:u w:val="single"/>
          <w:lang w:bidi="ar"/>
        </w:rPr>
      </w:pPr>
      <w:r>
        <w:rPr>
          <w:rFonts w:hint="default" w:ascii="Times New Roman" w:hAnsi="Times New Roman" w:cs="Times New Roman"/>
          <w:b/>
          <w:szCs w:val="21"/>
          <w:lang w:bidi="ar"/>
        </w:rPr>
        <w:t>通讯地址：</w:t>
      </w:r>
      <w:r>
        <w:rPr>
          <w:rFonts w:hint="default" w:ascii="Times New Roman" w:hAnsi="Times New Roman" w:cs="Times New Roman"/>
          <w:szCs w:val="21"/>
          <w:u w:val="single"/>
          <w:lang w:bidi="ar"/>
        </w:rPr>
        <w:t>都江堰市观景路833号</w:t>
      </w:r>
    </w:p>
    <w:p w14:paraId="0BF117BB">
      <w:pPr>
        <w:pStyle w:val="11"/>
        <w:spacing w:line="360" w:lineRule="auto"/>
        <w:rPr>
          <w:rFonts w:hint="default" w:ascii="Times New Roman" w:hAnsi="Times New Roman" w:cs="Times New Roman"/>
          <w:szCs w:val="21"/>
          <w:u w:val="single"/>
          <w:lang w:bidi="ar"/>
        </w:rPr>
      </w:pPr>
    </w:p>
    <w:p w14:paraId="7C0173D2">
      <w:pPr>
        <w:spacing w:line="360" w:lineRule="auto"/>
        <w:rPr>
          <w:rFonts w:hint="default" w:ascii="Times New Roman" w:hAnsi="Times New Roman" w:cs="Times New Roman"/>
        </w:rPr>
      </w:pPr>
    </w:p>
    <w:p w14:paraId="43FB1FC5">
      <w:pPr>
        <w:spacing w:line="360" w:lineRule="auto"/>
        <w:ind w:left="-426"/>
        <w:rPr>
          <w:rFonts w:hint="default" w:ascii="Times New Roman" w:hAnsi="Times New Roman" w:cs="Times New Roman"/>
          <w:bCs/>
          <w:szCs w:val="21"/>
          <w:u w:val="single"/>
        </w:rPr>
      </w:pPr>
      <w:r>
        <w:rPr>
          <w:rFonts w:hint="default" w:ascii="Times New Roman" w:hAnsi="Times New Roman" w:cs="Times New Roman"/>
          <w:b/>
          <w:szCs w:val="21"/>
          <w:lang w:bidi="ar"/>
        </w:rPr>
        <w:t>乙   方（中介机构）：</w:t>
      </w:r>
      <w:r>
        <w:rPr>
          <w:rFonts w:hint="default" w:ascii="Times New Roman" w:hAnsi="Times New Roman" w:cs="Times New Roman"/>
          <w:bCs/>
          <w:szCs w:val="21"/>
          <w:u w:val="single"/>
          <w:lang w:bidi="ar"/>
        </w:rPr>
        <w:t xml:space="preserve">                                 </w:t>
      </w:r>
    </w:p>
    <w:p w14:paraId="0EDC4FA3">
      <w:pPr>
        <w:spacing w:line="360" w:lineRule="auto"/>
        <w:ind w:left="-426"/>
        <w:rPr>
          <w:rFonts w:hint="default" w:ascii="Times New Roman" w:hAnsi="Times New Roman" w:cs="Times New Roman"/>
          <w:bCs/>
          <w:szCs w:val="21"/>
          <w:u w:val="single"/>
          <w:lang w:bidi="ar"/>
        </w:rPr>
      </w:pPr>
      <w:r>
        <w:rPr>
          <w:rFonts w:hint="default" w:ascii="Times New Roman" w:hAnsi="Times New Roman" w:cs="Times New Roman"/>
          <w:b/>
          <w:szCs w:val="21"/>
          <w:lang w:bidi="ar"/>
        </w:rPr>
        <w:t>通讯地址：</w:t>
      </w:r>
      <w:r>
        <w:rPr>
          <w:rFonts w:hint="default" w:ascii="Times New Roman" w:hAnsi="Times New Roman" w:cs="Times New Roman"/>
          <w:bCs/>
          <w:szCs w:val="21"/>
          <w:u w:val="single"/>
          <w:lang w:bidi="ar"/>
        </w:rPr>
        <w:t xml:space="preserve">                                           </w:t>
      </w:r>
    </w:p>
    <w:p w14:paraId="2AB8304F">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甲方因工作/业务需要，根据《中华人民共和国民法典》《中华人民共和国律师法》及相关法律规定，聘请乙方担任常年法律顾问。双方本着自愿、平等、互惠互利、诚实信用的原则，经协商一致，订立本合同，以资共同遵守履行：</w:t>
      </w:r>
    </w:p>
    <w:p w14:paraId="0E656D0F">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乙方同意接受甲方聘请，指派 </w:t>
      </w:r>
      <w:r>
        <w:rPr>
          <w:rFonts w:hint="default" w:ascii="Times New Roman" w:hAnsi="Times New Roman" w:cs="Times New Roman"/>
          <w:bCs/>
          <w:szCs w:val="21"/>
          <w:u w:val="single"/>
          <w:lang w:bidi="ar"/>
        </w:rPr>
        <w:t xml:space="preserve">              </w:t>
      </w:r>
      <w:r>
        <w:rPr>
          <w:rFonts w:hint="default" w:ascii="Times New Roman" w:hAnsi="Times New Roman" w:cs="Times New Roman"/>
          <w:bCs/>
          <w:szCs w:val="21"/>
          <w:lang w:bidi="ar"/>
        </w:rPr>
        <w:t>（下称“乙方律师”）为甲方提供常年法律顾问。</w:t>
      </w:r>
    </w:p>
    <w:p w14:paraId="012F69D9">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乙方项目负责人   律师，联系电话 ：</w:t>
      </w:r>
    </w:p>
    <w:p w14:paraId="64968E6F">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乙方项目团队成员   律师，联系电话：</w:t>
      </w:r>
    </w:p>
    <w:p w14:paraId="4389953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乙方项目团队成员   律师，联系电话  </w:t>
      </w:r>
    </w:p>
    <w:p w14:paraId="31870EF0">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    ，投诉邮箱：      。</w:t>
      </w:r>
    </w:p>
    <w:p w14:paraId="6D675020">
      <w:pPr>
        <w:spacing w:line="360" w:lineRule="auto"/>
        <w:ind w:left="-426" w:firstLine="422" w:firstLineChars="200"/>
        <w:rPr>
          <w:rFonts w:hint="default" w:ascii="Times New Roman" w:hAnsi="Times New Roman" w:cs="Times New Roman"/>
          <w:bCs/>
          <w:szCs w:val="21"/>
          <w:lang w:bidi="ar"/>
        </w:rPr>
      </w:pPr>
      <w:r>
        <w:rPr>
          <w:rFonts w:hint="default" w:ascii="Times New Roman" w:hAnsi="Times New Roman" w:cs="Times New Roman"/>
          <w:b/>
          <w:szCs w:val="21"/>
          <w:lang w:bidi="ar"/>
        </w:rPr>
        <w:t>第一条</w:t>
      </w:r>
      <w:r>
        <w:rPr>
          <w:rFonts w:hint="default" w:ascii="Times New Roman" w:hAnsi="Times New Roman" w:cs="Times New Roman"/>
          <w:bCs/>
          <w:szCs w:val="21"/>
          <w:lang w:bidi="ar"/>
        </w:rPr>
        <w:t xml:space="preserve"> 乙方律师为甲方依法办理下列法律事务，维护甲方的合法权益，提供法律顾问服务的工作范围及内容包括但不限于以下内容：</w:t>
      </w:r>
    </w:p>
    <w:p w14:paraId="26A9A037">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经营、管理提供法律咨询和律师意见、出具律师函等,当好参谋，防范和化解法律风险。</w:t>
      </w:r>
    </w:p>
    <w:p w14:paraId="508E4F50">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（1）法律咨询。解答日常经营管理中的法律咨询，依法提供建议；对重要商事合同的履行提供法律指导；</w:t>
      </w:r>
    </w:p>
    <w:p w14:paraId="714917DA">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（2）出具法律意见书。对各项法律事务外的法律问题分析论证，出具律师意见书，为甲方提供必要的法律依据和法律建议；</w:t>
      </w:r>
    </w:p>
    <w:p w14:paraId="0F941EBA">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（3）出具律师函。就甲方可能产生或已经发生的纠纷出具律师函，提出具体建议；</w:t>
      </w:r>
    </w:p>
    <w:p w14:paraId="51AB6FEC">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（4）参与会议讨论和商务谈判。应对会议议题涉及的法律问题发表律师意见。</w:t>
      </w:r>
    </w:p>
    <w:p w14:paraId="04607806">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2.对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的员工进行相关的法律知识培训。</w:t>
      </w:r>
    </w:p>
    <w:p w14:paraId="77775994">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3.起草、审核、修改合同、函件等法律文件；协助审查或者修改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各类商事合同、法律文书；为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设立开办企业审核、修改工商登记资料、企业章程等法律文件；为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起草、修订本单位合同管理制度，规范合同的管理与使用，防范合同纠纷。</w:t>
      </w:r>
    </w:p>
    <w:p w14:paraId="43D11C1B">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4.</w:t>
      </w:r>
      <w:r>
        <w:rPr>
          <w:rFonts w:hint="default" w:ascii="Times New Roman" w:hAnsi="Times New Roman" w:cs="Times New Roman"/>
          <w:bCs/>
          <w:szCs w:val="21"/>
          <w:lang w:eastAsia="zh-Hans" w:bidi="ar"/>
        </w:rPr>
        <w:t>根据</w:t>
      </w:r>
      <w:r>
        <w:rPr>
          <w:rFonts w:hint="default" w:ascii="Times New Roman" w:hAnsi="Times New Roman" w:cs="Times New Roman"/>
          <w:bCs/>
          <w:szCs w:val="21"/>
          <w:lang w:bidi="ar"/>
        </w:rPr>
        <w:t>甲方要求要求，为其提供整套咨询服务，包括但不限于前期洽谈、土地使用权取得、建设工程施工等过程中的法律事宜。</w:t>
      </w:r>
    </w:p>
    <w:p w14:paraId="7A238ACA">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5.就</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经营管理存在的或可能遇到的法律问题提供律师建议；根据甲方要求，定期或者不定期协助研究</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法律相关事务的疑难复杂问题，参与研究、讨论，提出法律意见。</w:t>
      </w:r>
    </w:p>
    <w:p w14:paraId="713AB2A7">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6.就其他类似单位在经营、管理中经常遇到的问题预先为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提供防范措施及建议。</w:t>
      </w:r>
    </w:p>
    <w:p w14:paraId="1F43C3F2">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7.根据</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要求，参与</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商务谈判、项目可行性法律论证等重要经济活动。</w:t>
      </w:r>
    </w:p>
    <w:p w14:paraId="08D4762E">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8.在法律允许的范围内可对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合作伙伴、客户进行资信调查。</w:t>
      </w:r>
    </w:p>
    <w:p w14:paraId="4179E4C4">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9.办理纠纷协调工作及其他非诉讼法律事务。</w:t>
      </w:r>
    </w:p>
    <w:p w14:paraId="3997555E">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10.为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涉及的诉讼、仲裁提供法律咨询服务。</w:t>
      </w:r>
    </w:p>
    <w:p w14:paraId="7C00BF6D">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11.协助</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正确处理劳资纠纷；对</w:t>
      </w:r>
      <w:r>
        <w:rPr>
          <w:rFonts w:hint="default" w:ascii="Times New Roman" w:hAnsi="Times New Roman" w:cs="Times New Roman"/>
          <w:bCs/>
          <w:szCs w:val="21"/>
          <w:lang w:eastAsia="zh-Hans" w:bidi="ar"/>
        </w:rPr>
        <w:t>比选人</w:t>
      </w:r>
      <w:r>
        <w:rPr>
          <w:rFonts w:hint="default" w:ascii="Times New Roman" w:hAnsi="Times New Roman" w:cs="Times New Roman"/>
          <w:bCs/>
          <w:szCs w:val="21"/>
          <w:lang w:bidi="ar"/>
        </w:rPr>
        <w:t>劳动合同的订立、履行、终止等进行法律指导。</w:t>
      </w:r>
    </w:p>
    <w:p w14:paraId="307CC495">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12.提供专项法律事务的专业咨询服务和建议，但具体专项法律事务开展不在本合同服务范围，具体费用由双方另行协商。</w:t>
      </w:r>
    </w:p>
    <w:p w14:paraId="0BBB5399">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13.协助</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办理其它法律事务。</w:t>
      </w:r>
    </w:p>
    <w:p w14:paraId="273771C0">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第二条 服务要求</w:t>
      </w:r>
    </w:p>
    <w:p w14:paraId="59E74165">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14:paraId="7CF7D5A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14:paraId="097A2B08">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（三）提供的法律咨询意见或合同审阅意见对经营管理活动具有针对性和实务操作层面的建设性、指导性、可控性，切实保障公司利益。</w:t>
      </w:r>
    </w:p>
    <w:p w14:paraId="705802A2">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（四）人员要求</w:t>
      </w:r>
    </w:p>
    <w:p w14:paraId="2506AEE1">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1.能为本项目配备服务经验丰富的团队，且应为甲方配备不少于3名具有本科及以上学历并满足甲方经营范围的具有丰富经验的执业律师。</w:t>
      </w:r>
    </w:p>
    <w:p w14:paraId="651CD884">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2.项目成员具有良好的职业素养，服务团队成员能够保持工作严谨、敢于直言、严守信用、坚持法律的原则，始终具有服务精神和高度的责任心，杜绝重大过失。</w:t>
      </w:r>
    </w:p>
    <w:p w14:paraId="392E8C2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3.项目成员须为熟悉民商法、民法典、劳动法、公司法、知识产权法等法律法规的专职执业律师。</w:t>
      </w:r>
    </w:p>
    <w:p w14:paraId="73351E79">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4.作为项目负责人的主承办律师须具有丰富的为从事交通行业领域的国有或国有控股企业提供年度法律顾问服务的经验，有较为深厚的专业学识，具有</w:t>
      </w:r>
      <w:r>
        <w:rPr>
          <w:rFonts w:hint="eastAsia" w:cs="Times New Roman"/>
          <w:bCs/>
          <w:szCs w:val="21"/>
          <w:lang w:val="en-US" w:eastAsia="zh-CN" w:bidi="ar"/>
        </w:rPr>
        <w:t>5</w:t>
      </w:r>
      <w:r>
        <w:rPr>
          <w:rFonts w:hint="default" w:ascii="Times New Roman" w:hAnsi="Times New Roman" w:cs="Times New Roman"/>
          <w:bCs/>
          <w:szCs w:val="21"/>
          <w:lang w:bidi="ar"/>
        </w:rPr>
        <w:t>年及以上的专职律师执业年限，熟知相关产业基本的商业模式和经营管理模式。</w:t>
      </w:r>
    </w:p>
    <w:p w14:paraId="3C3C159D">
      <w:pPr>
        <w:spacing w:line="360" w:lineRule="auto"/>
        <w:ind w:left="-426"/>
        <w:rPr>
          <w:rFonts w:hint="default" w:ascii="Times New Roman" w:hAnsi="Times New Roman" w:cs="Times New Roman"/>
          <w:b/>
          <w:szCs w:val="21"/>
          <w:lang w:bidi="ar"/>
        </w:rPr>
      </w:pPr>
      <w:r>
        <w:rPr>
          <w:rFonts w:hint="default" w:ascii="Times New Roman" w:hAnsi="Times New Roman" w:cs="Times New Roman"/>
          <w:b/>
          <w:szCs w:val="21"/>
          <w:lang w:bidi="ar"/>
        </w:rPr>
        <w:t>第三条 法律顾问的工作方式</w:t>
      </w:r>
    </w:p>
    <w:p w14:paraId="72329898">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1.定期方式：乙方指派律师到甲方指定地点办公；</w:t>
      </w:r>
    </w:p>
    <w:p w14:paraId="6CFB15E8">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2.不定期方式：甲方需要律师提供法律服务时，乙方须及时响应，必要时提供上门服务。</w:t>
      </w:r>
    </w:p>
    <w:p w14:paraId="1DA31534">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第四条</w:t>
      </w:r>
      <w:r>
        <w:rPr>
          <w:rFonts w:hint="default" w:ascii="Times New Roman" w:hAnsi="Times New Roman" w:cs="Times New Roman"/>
          <w:bCs/>
          <w:szCs w:val="21"/>
          <w:lang w:bidi="ar"/>
        </w:rPr>
        <w:t xml:space="preserve"> 本合同履行期为  年  月（自  年  月  日起至  年  月  日止）。</w:t>
      </w:r>
    </w:p>
    <w:p w14:paraId="0923376C">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第五条</w:t>
      </w:r>
      <w:r>
        <w:rPr>
          <w:rFonts w:hint="default" w:ascii="Times New Roman" w:hAnsi="Times New Roman" w:cs="Times New Roman"/>
          <w:bCs/>
          <w:szCs w:val="21"/>
          <w:lang w:bidi="ar"/>
        </w:rPr>
        <w:t xml:space="preserve"> 经双方协商，甲方应向乙方支付202</w:t>
      </w:r>
      <w:r>
        <w:rPr>
          <w:rFonts w:hint="eastAsia" w:cs="Times New Roman"/>
          <w:bCs/>
          <w:szCs w:val="21"/>
          <w:lang w:val="en-US" w:eastAsia="zh-CN" w:bidi="ar"/>
        </w:rPr>
        <w:t>6</w:t>
      </w:r>
      <w:r>
        <w:rPr>
          <w:rFonts w:hint="default" w:ascii="Times New Roman" w:hAnsi="Times New Roman" w:cs="Times New Roman"/>
          <w:bCs/>
          <w:szCs w:val="21"/>
          <w:lang w:bidi="ar"/>
        </w:rPr>
        <w:t>年度法律顾问服务费含税价款人民币    元（大写：  整），其中不含税金额 人民币     元，增值税额人民币    元，乙方开具增值税率 6%专用发票。若遇国家税率变化，该合同总金额将按原不含税金额重新组合计算。计算方法如下：新的合同总金额=已履行部分金额+原未履行部分不含税金额+（原未履行部分不含税金额*新税率）。在合同签订后，半年内支付总费用的50%；在合同履行期到期之后15日内支付剩余费用。</w:t>
      </w:r>
    </w:p>
    <w:p w14:paraId="6860E7B8">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第六条</w:t>
      </w:r>
      <w:r>
        <w:rPr>
          <w:rFonts w:hint="default" w:ascii="Times New Roman" w:hAnsi="Times New Roman" w:cs="Times New Roman"/>
          <w:bCs/>
          <w:szCs w:val="21"/>
          <w:lang w:bidi="ar"/>
        </w:rPr>
        <w:t xml:space="preserve"> 合同履行期间，除乙方在履行法律顾问职责过程中对第三方支付的查档费、公证费、鉴定费等费用由甲方直接支付或乙方凭票报销外，乙方按合同约定提供相应服务以及服务所发生的相关费用（包括乙方在</w:t>
      </w:r>
      <w:r>
        <w:rPr>
          <w:rFonts w:hint="default" w:ascii="Times New Roman" w:hAnsi="Times New Roman" w:cs="Times New Roman"/>
          <w:bCs/>
          <w:szCs w:val="21"/>
          <w:lang w:eastAsia="zh-Hans" w:bidi="ar"/>
        </w:rPr>
        <w:t>成都地区</w:t>
      </w:r>
      <w:r>
        <w:rPr>
          <w:rFonts w:hint="default" w:ascii="Times New Roman" w:hAnsi="Times New Roman" w:cs="Times New Roman"/>
          <w:bCs/>
          <w:szCs w:val="21"/>
          <w:lang w:bidi="ar"/>
        </w:rPr>
        <w:t>履行法律顾问职责所发生的交通、差旅、餐饮、住宿、材料打印费用等）由乙方承担，甲方不再支付其他任何费用。</w:t>
      </w:r>
    </w:p>
    <w:p w14:paraId="53D5A500">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第七条</w:t>
      </w:r>
      <w:r>
        <w:rPr>
          <w:rFonts w:hint="default" w:ascii="Times New Roman" w:hAnsi="Times New Roman" w:cs="Times New Roman"/>
          <w:bCs/>
          <w:szCs w:val="21"/>
          <w:lang w:bidi="ar"/>
        </w:rPr>
        <w:t xml:space="preserve"> 在甲方每笔付款之前，乙方应向甲方开具真实、合法、有效且符合甲方要求的足额的增值税专用发票，若乙方未提前开具发票的，甲方有权延迟付款，并不承担延迟付款的责任。</w:t>
      </w:r>
    </w:p>
    <w:p w14:paraId="075A7326">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乙方银行基本账户信息：</w:t>
      </w:r>
    </w:p>
    <w:p w14:paraId="5AC757EA">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账户名称： </w:t>
      </w:r>
    </w:p>
    <w:p w14:paraId="73E2BB3C">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开户银行： </w:t>
      </w:r>
    </w:p>
    <w:p w14:paraId="313B1152">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银行账号： </w:t>
      </w:r>
    </w:p>
    <w:p w14:paraId="5EA36E5E">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纳税人识别号： </w:t>
      </w:r>
    </w:p>
    <w:p w14:paraId="297DFB51">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第八条 </w:t>
      </w:r>
      <w:r>
        <w:rPr>
          <w:rFonts w:hint="default" w:ascii="Times New Roman" w:hAnsi="Times New Roman" w:cs="Times New Roman"/>
          <w:bCs/>
          <w:szCs w:val="21"/>
          <w:lang w:bidi="ar"/>
        </w:rPr>
        <w:t>甲方依本合同享有如下权利、义务:</w:t>
      </w:r>
    </w:p>
    <w:p w14:paraId="709E1594">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（一）权利包括：</w:t>
      </w:r>
    </w:p>
    <w:p w14:paraId="022CF271">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1.甲方有权就乙方律师办理法律事务提出明确、合理、合法的要求；</w:t>
      </w:r>
    </w:p>
    <w:p w14:paraId="2403CA8E">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2.甲方有权就与乙方律师工作配合等问题提出合理化建议和意见；</w:t>
      </w:r>
    </w:p>
    <w:p w14:paraId="25C7A035">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3.若乙方律师不能胜任顾问工作，甲方有权向乙方提出更换律师的要求，且乙方应无条件负责调换。</w:t>
      </w:r>
    </w:p>
    <w:p w14:paraId="3730FB31">
      <w:pPr>
        <w:spacing w:line="360" w:lineRule="auto"/>
        <w:ind w:left="-426"/>
        <w:rPr>
          <w:rFonts w:hint="default" w:ascii="Times New Roman" w:hAnsi="Times New Roman" w:cs="Times New Roman"/>
          <w:b/>
          <w:szCs w:val="21"/>
          <w:lang w:bidi="ar"/>
        </w:rPr>
      </w:pPr>
      <w:r>
        <w:rPr>
          <w:rFonts w:hint="default" w:ascii="Times New Roman" w:hAnsi="Times New Roman" w:cs="Times New Roman"/>
          <w:b/>
          <w:szCs w:val="21"/>
          <w:lang w:bidi="ar"/>
        </w:rPr>
        <w:t>（二）义务包括：</w:t>
      </w:r>
    </w:p>
    <w:p w14:paraId="45A91E5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1.甲方需要顾问律师异地完成顾问工作，应尽可能提前通知乙方（一般不低于2天，但紧急情况不受此限）；</w:t>
      </w:r>
    </w:p>
    <w:p w14:paraId="3C9DB80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2.甲方应当全面、客观和及时的向乙方律师提供与法律事务有关的各种情况、文件、资料，并对陈述之情况以及提供之文件、资料的真实性、客观性、合法性和全面性负责；</w:t>
      </w:r>
    </w:p>
    <w:p w14:paraId="7292FA1E">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3.甲方应为乙方律师提供必要的办公条件，配合乙方律师工作；</w:t>
      </w:r>
    </w:p>
    <w:p w14:paraId="0CA7926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4.甲方应指定具体联络人；</w:t>
      </w:r>
    </w:p>
    <w:p w14:paraId="0D9EF8DC">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5.甲方应按本合同之约定向乙方支付法律顾问费及相关律师费用。</w:t>
      </w:r>
    </w:p>
    <w:p w14:paraId="71B8A326">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第九条</w:t>
      </w:r>
      <w:r>
        <w:rPr>
          <w:rFonts w:hint="default" w:ascii="Times New Roman" w:hAnsi="Times New Roman" w:cs="Times New Roman"/>
          <w:bCs/>
          <w:szCs w:val="21"/>
          <w:lang w:bidi="ar"/>
        </w:rPr>
        <w:t xml:space="preserve"> 乙方律师依本合同享有如下权利、义务：</w:t>
      </w:r>
    </w:p>
    <w:p w14:paraId="4A1A9C96">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（一）权利包括：</w:t>
      </w:r>
    </w:p>
    <w:p w14:paraId="4FFD2895">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1.根据顾问工作需要，查阅与承办法律事务有关的甲方文件和资料；</w:t>
      </w:r>
    </w:p>
    <w:p w14:paraId="72193F84">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2.了解甲方的生产、经营、管理和对外联系活动中的有关情况；</w:t>
      </w:r>
    </w:p>
    <w:p w14:paraId="42C82696">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3.根据甲方需要列席甲方召集的生产、经营、管理和对外活动中的有关会议。</w:t>
      </w:r>
    </w:p>
    <w:p w14:paraId="10F8F7F7">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（二）义务包括：</w:t>
      </w:r>
    </w:p>
    <w:p w14:paraId="4A9572F7">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1.乙方律师应当及时承办甲方委托办理的有关法律事务，认真履行职责；</w:t>
      </w:r>
    </w:p>
    <w:p w14:paraId="3C137B4A">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2.乙方律师应根据协议约定和甲方委托授权对外开展工作，不得超越委托代理权限；</w:t>
      </w:r>
    </w:p>
    <w:p w14:paraId="5387F9B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3.乙方律师不得从事有损于聘请单位合法权益的活动，不得在民事、经济、行政诉讼或仲裁活动中担任对立一方当事人的代理人；</w:t>
      </w:r>
    </w:p>
    <w:p w14:paraId="5A3C4FE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4.乙方律师对在工作中接触、了解到的有关甲方生产、经营、管理和对外联系活动中的商业秘密、书面文件以及电子版文件等相关资料及信息，负有保守秘密的责任。</w:t>
      </w:r>
    </w:p>
    <w:p w14:paraId="381D374B">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第十条 如甲方</w:t>
      </w:r>
      <w:r>
        <w:rPr>
          <w:rFonts w:hint="default" w:ascii="Times New Roman" w:hAnsi="Times New Roman" w:cs="Times New Roman"/>
          <w:bCs/>
          <w:szCs w:val="21"/>
          <w:lang w:eastAsia="zh-Hans" w:bidi="ar"/>
        </w:rPr>
        <w:t>违约</w:t>
      </w:r>
      <w:r>
        <w:rPr>
          <w:rFonts w:hint="default" w:ascii="Times New Roman" w:hAnsi="Times New Roman" w:cs="Times New Roman"/>
          <w:bCs/>
          <w:szCs w:val="21"/>
          <w:lang w:bidi="ar"/>
        </w:rPr>
        <w:t>单方终止或解除合同，乙方不退还已</w:t>
      </w:r>
      <w:r>
        <w:rPr>
          <w:rFonts w:hint="default" w:ascii="Times New Roman" w:hAnsi="Times New Roman" w:cs="Times New Roman"/>
          <w:bCs/>
          <w:szCs w:val="21"/>
          <w:lang w:eastAsia="zh-Hans" w:bidi="ar"/>
        </w:rPr>
        <w:t>收取</w:t>
      </w:r>
      <w:r>
        <w:rPr>
          <w:rFonts w:hint="default" w:ascii="Times New Roman" w:hAnsi="Times New Roman" w:cs="Times New Roman"/>
          <w:bCs/>
          <w:szCs w:val="21"/>
          <w:lang w:bidi="ar"/>
        </w:rPr>
        <w:t>的律师费；如乙方</w:t>
      </w:r>
      <w:r>
        <w:rPr>
          <w:rFonts w:hint="default" w:ascii="Times New Roman" w:hAnsi="Times New Roman" w:cs="Times New Roman"/>
          <w:bCs/>
          <w:szCs w:val="21"/>
          <w:lang w:eastAsia="zh-Hans" w:bidi="ar"/>
        </w:rPr>
        <w:t>违约</w:t>
      </w:r>
      <w:r>
        <w:rPr>
          <w:rFonts w:hint="default" w:ascii="Times New Roman" w:hAnsi="Times New Roman" w:cs="Times New Roman"/>
          <w:bCs/>
          <w:szCs w:val="21"/>
          <w:lang w:bidi="ar"/>
        </w:rPr>
        <w:t>单方终止或解除合同，</w:t>
      </w:r>
      <w:r>
        <w:rPr>
          <w:rFonts w:hint="default" w:ascii="Times New Roman" w:hAnsi="Times New Roman" w:cs="Times New Roman"/>
          <w:bCs/>
          <w:szCs w:val="21"/>
          <w:lang w:eastAsia="zh-Hans" w:bidi="ar"/>
        </w:rPr>
        <w:t>服务费按照实际服务时间计算</w:t>
      </w:r>
      <w:r>
        <w:rPr>
          <w:rFonts w:hint="default" w:ascii="Times New Roman" w:hAnsi="Times New Roman" w:cs="Times New Roman"/>
          <w:bCs/>
          <w:szCs w:val="21"/>
          <w:lang w:bidi="ar"/>
        </w:rPr>
        <w:t>。</w:t>
      </w:r>
    </w:p>
    <w:p w14:paraId="4F60C2E3">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第十一条</w:t>
      </w:r>
      <w:r>
        <w:rPr>
          <w:rFonts w:hint="default" w:ascii="Times New Roman" w:hAnsi="Times New Roman" w:cs="Times New Roman"/>
          <w:bCs/>
          <w:szCs w:val="21"/>
          <w:lang w:bidi="ar"/>
        </w:rPr>
        <w:t xml:space="preserve"> 乙方承诺如因乙方律师需甲方提供相关资料原件而导致各种损失，乙方需承担相应责任。</w:t>
      </w:r>
    </w:p>
    <w:p w14:paraId="1B20097F">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第十二条 </w:t>
      </w:r>
      <w:r>
        <w:rPr>
          <w:rFonts w:hint="default" w:ascii="Times New Roman" w:hAnsi="Times New Roman" w:cs="Times New Roman"/>
          <w:bCs/>
          <w:szCs w:val="21"/>
          <w:lang w:bidi="ar"/>
        </w:rPr>
        <w:t>若乙方及其指派的法律服务团队因泄露商业秘密或服务中发生重大过错造成甲方经济损失，乙方将承担本合同总金额的2倍的赔偿责任。具体情况双方另行协商。</w:t>
      </w:r>
    </w:p>
    <w:p w14:paraId="6FEF030C">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第十三条</w:t>
      </w:r>
      <w:r>
        <w:rPr>
          <w:rFonts w:hint="default" w:ascii="Times New Roman" w:hAnsi="Times New Roman" w:cs="Times New Roman"/>
          <w:bCs/>
          <w:szCs w:val="21"/>
          <w:lang w:bidi="ar"/>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14:paraId="30387DC2">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14:paraId="7034520F">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第十四条</w:t>
      </w:r>
      <w:r>
        <w:rPr>
          <w:rFonts w:hint="default" w:ascii="Times New Roman" w:hAnsi="Times New Roman" w:cs="Times New Roman"/>
          <w:bCs/>
          <w:szCs w:val="21"/>
          <w:lang w:bidi="ar"/>
        </w:rPr>
        <w:t xml:space="preserve"> 争议解决方式</w:t>
      </w:r>
    </w:p>
    <w:p w14:paraId="3C525C31">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本合同执行过程中发生纠纷，双方应及时协商解决，协商或调解不成时，向甲方所在地具有管辖权的人民法院起诉。</w:t>
      </w:r>
    </w:p>
    <w:p w14:paraId="106D244C">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第十五条 </w:t>
      </w:r>
      <w:r>
        <w:rPr>
          <w:rFonts w:hint="default" w:ascii="Times New Roman" w:hAnsi="Times New Roman" w:cs="Times New Roman"/>
          <w:bCs/>
          <w:szCs w:val="21"/>
          <w:lang w:bidi="ar"/>
        </w:rPr>
        <w:t>合同生效及其他</w:t>
      </w:r>
    </w:p>
    <w:p w14:paraId="0BCBCDB1">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1.合同经双方法定代表人或委托代理人签字并加盖公章后即生效，直至合同约定的权利和义务责任履行完毕后，本合同终止，但争议解决条款除外。</w:t>
      </w:r>
    </w:p>
    <w:p w14:paraId="7EEA8598">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2.本合同如有未尽事宜，双方应友好协商并依法订立补充合同，补充合同与本合同具有同等法律效力。</w:t>
      </w:r>
    </w:p>
    <w:p w14:paraId="47E114E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3.本合同正本贰份，副本陆份。双方各执正本壹份，副本叁份。正本与副本不一致时，以正本为准。</w:t>
      </w:r>
    </w:p>
    <w:p w14:paraId="629B2D41">
      <w:pPr>
        <w:spacing w:line="360" w:lineRule="auto"/>
        <w:rPr>
          <w:rFonts w:hint="default" w:ascii="Times New Roman" w:hAnsi="Times New Roman" w:cs="Times New Roman"/>
        </w:rPr>
      </w:pPr>
      <w:r>
        <w:rPr>
          <w:rFonts w:hint="default" w:ascii="Times New Roman" w:hAnsi="Times New Roman" w:cs="Times New Roman"/>
          <w:b/>
          <w:lang w:bidi="ar"/>
        </w:rPr>
        <w:t>附件：</w:t>
      </w:r>
      <w:r>
        <w:rPr>
          <w:rFonts w:hint="default" w:ascii="Times New Roman" w:hAnsi="Times New Roman" w:cs="Times New Roman"/>
          <w:lang w:bidi="ar"/>
        </w:rPr>
        <w:t>常年法律顾问服务团队人员名单（由中选人的比选申请文件拟从事本项目主要人员转化完成)</w:t>
      </w:r>
    </w:p>
    <w:p w14:paraId="2964C214">
      <w:pPr>
        <w:spacing w:line="360" w:lineRule="auto"/>
        <w:ind w:left="-426"/>
        <w:rPr>
          <w:rFonts w:hint="default" w:ascii="Times New Roman" w:hAnsi="Times New Roman" w:cs="Times New Roman"/>
          <w:bCs/>
          <w:szCs w:val="21"/>
          <w:lang w:bidi="ar"/>
        </w:rPr>
      </w:pPr>
    </w:p>
    <w:p w14:paraId="066CC18D">
      <w:pPr>
        <w:spacing w:line="360" w:lineRule="auto"/>
        <w:ind w:left="-426"/>
        <w:rPr>
          <w:rFonts w:hint="default" w:ascii="Times New Roman" w:hAnsi="Times New Roman" w:cs="Times New Roman"/>
          <w:bCs/>
          <w:szCs w:val="21"/>
          <w:lang w:bidi="ar"/>
        </w:rPr>
      </w:pPr>
    </w:p>
    <w:p w14:paraId="6DD50074">
      <w:pPr>
        <w:spacing w:line="360" w:lineRule="auto"/>
        <w:ind w:left="-426"/>
        <w:rPr>
          <w:rFonts w:hint="default" w:ascii="Times New Roman" w:hAnsi="Times New Roman" w:cs="Times New Roman"/>
          <w:bCs/>
          <w:szCs w:val="21"/>
          <w:lang w:bidi="ar"/>
        </w:rPr>
      </w:pPr>
    </w:p>
    <w:p w14:paraId="02B6B844">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                                                                                     </w:t>
      </w:r>
    </w:p>
    <w:p w14:paraId="13F9CD4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                                                                               </w:t>
      </w:r>
    </w:p>
    <w:p w14:paraId="32621A2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（以下无正文，为合同签署页）</w:t>
      </w:r>
    </w:p>
    <w:p w14:paraId="7BC961DC">
      <w:pPr>
        <w:spacing w:line="360" w:lineRule="auto"/>
        <w:ind w:left="-426"/>
        <w:rPr>
          <w:rFonts w:hint="default" w:ascii="Times New Roman" w:hAnsi="Times New Roman" w:cs="Times New Roman"/>
          <w:bCs/>
          <w:szCs w:val="21"/>
          <w:lang w:bidi="ar"/>
        </w:rPr>
      </w:pPr>
    </w:p>
    <w:p w14:paraId="69B3B57B">
      <w:pPr>
        <w:spacing w:line="360" w:lineRule="auto"/>
        <w:ind w:left="-426"/>
        <w:rPr>
          <w:rFonts w:hint="default" w:ascii="Times New Roman" w:hAnsi="Times New Roman" w:cs="Times New Roman"/>
          <w:bCs/>
          <w:szCs w:val="21"/>
          <w:lang w:bidi="ar"/>
        </w:rPr>
      </w:pPr>
    </w:p>
    <w:p w14:paraId="34136A6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甲方：                      </w:t>
      </w:r>
    </w:p>
    <w:p w14:paraId="7412FF47">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法定代表人(签字或盖章)：                      </w:t>
      </w:r>
    </w:p>
    <w:p w14:paraId="14A20EEC">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地址：                            </w:t>
      </w:r>
    </w:p>
    <w:p w14:paraId="655A2DED">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联系人姓名及电话：          </w:t>
      </w:r>
    </w:p>
    <w:p w14:paraId="2E7E28F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联系人邮箱：                         </w:t>
      </w:r>
    </w:p>
    <w:p w14:paraId="53C4CD65">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电话：</w:t>
      </w:r>
    </w:p>
    <w:p w14:paraId="5C62FB4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签订时间：    年   月   日      </w:t>
      </w:r>
    </w:p>
    <w:p w14:paraId="64558408">
      <w:pPr>
        <w:spacing w:line="360" w:lineRule="auto"/>
        <w:ind w:left="-426"/>
        <w:rPr>
          <w:rFonts w:hint="default" w:ascii="Times New Roman" w:hAnsi="Times New Roman" w:cs="Times New Roman"/>
          <w:bCs/>
          <w:szCs w:val="21"/>
          <w:lang w:bidi="ar"/>
        </w:rPr>
      </w:pPr>
    </w:p>
    <w:p w14:paraId="45843550">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w:t>
      </w:r>
    </w:p>
    <w:p w14:paraId="62BC8011">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法定代表人(签字或盖章)：</w:t>
      </w:r>
    </w:p>
    <w:p w14:paraId="2F739AEC">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地址：</w:t>
      </w:r>
    </w:p>
    <w:p w14:paraId="487ACFB9">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律师电话： </w:t>
      </w:r>
    </w:p>
    <w:p w14:paraId="708B04FA">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律师邮箱： </w:t>
      </w:r>
    </w:p>
    <w:p w14:paraId="6050AD43">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电话 </w:t>
      </w:r>
    </w:p>
    <w:p w14:paraId="08610064">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签订时间：    年   月   日</w:t>
      </w:r>
    </w:p>
    <w:p w14:paraId="1FE01E52">
      <w:pPr>
        <w:rPr>
          <w:rFonts w:hint="default" w:ascii="Times New Roman" w:hAnsi="Times New Roman" w:cs="Times New Roman"/>
        </w:rPr>
      </w:pPr>
    </w:p>
    <w:p w14:paraId="26BEC0E5">
      <w:pPr>
        <w:spacing w:line="360" w:lineRule="auto"/>
        <w:rPr>
          <w:rFonts w:hint="default" w:ascii="Times New Roman" w:hAnsi="Times New Roman" w:cs="Times New Roman"/>
        </w:rPr>
      </w:pPr>
    </w:p>
    <w:p w14:paraId="5A5D80BF">
      <w:pPr>
        <w:spacing w:line="360" w:lineRule="auto"/>
        <w:rPr>
          <w:rFonts w:hint="default" w:ascii="Times New Roman" w:hAnsi="Times New Roman" w:cs="Times New Roman"/>
          <w:lang w:bidi="ar"/>
        </w:rPr>
      </w:pPr>
      <w:r>
        <w:rPr>
          <w:rFonts w:hint="default" w:ascii="Times New Roman" w:hAnsi="Times New Roman" w:cs="Times New Roman"/>
          <w:lang w:bidi="ar"/>
        </w:rPr>
        <w:t xml:space="preserve">      </w:t>
      </w:r>
    </w:p>
    <w:p w14:paraId="45CA2A01">
      <w:pPr>
        <w:pStyle w:val="29"/>
        <w:rPr>
          <w:rFonts w:hint="default" w:ascii="Times New Roman" w:hAnsi="Times New Roman" w:cs="Times New Roman"/>
          <w:color w:val="auto"/>
        </w:rPr>
      </w:pPr>
    </w:p>
    <w:p w14:paraId="7AD1E8E6">
      <w:pPr>
        <w:spacing w:line="360" w:lineRule="auto"/>
        <w:rPr>
          <w:rFonts w:hint="default" w:ascii="Times New Roman" w:hAnsi="Times New Roman" w:cs="Times New Roman"/>
        </w:rPr>
      </w:pPr>
    </w:p>
    <w:p w14:paraId="46284268">
      <w:pPr>
        <w:spacing w:line="360" w:lineRule="auto"/>
        <w:rPr>
          <w:rFonts w:hint="default" w:ascii="Times New Roman" w:hAnsi="Times New Roman" w:cs="Times New Roman"/>
        </w:rPr>
      </w:pPr>
    </w:p>
    <w:p w14:paraId="3CEF846A">
      <w:pPr>
        <w:pStyle w:val="20"/>
        <w:widowControl w:val="0"/>
        <w:spacing w:before="0" w:beforeAutospacing="0" w:after="120" w:afterAutospacing="0" w:line="360" w:lineRule="auto"/>
        <w:ind w:left="420" w:leftChars="200" w:firstLine="360" w:firstLineChars="200"/>
        <w:jc w:val="both"/>
        <w:rPr>
          <w:rFonts w:hint="default" w:ascii="Times New Roman" w:hAnsi="Times New Roman" w:cs="Times New Roman"/>
        </w:rPr>
      </w:pPr>
    </w:p>
    <w:p w14:paraId="4F4D94DF">
      <w:pPr>
        <w:pStyle w:val="11"/>
        <w:spacing w:line="360" w:lineRule="auto"/>
        <w:rPr>
          <w:rFonts w:hint="default" w:ascii="Times New Roman" w:hAnsi="Times New Roman" w:cs="Times New Roman"/>
        </w:rPr>
      </w:pPr>
    </w:p>
    <w:p w14:paraId="444054FD">
      <w:pPr>
        <w:spacing w:line="360" w:lineRule="auto"/>
        <w:rPr>
          <w:rFonts w:hint="default" w:ascii="Times New Roman" w:hAnsi="Times New Roman" w:eastAsia="黑体" w:cs="Times New Roman"/>
          <w:sz w:val="32"/>
          <w:szCs w:val="40"/>
          <w:lang w:bidi="ar"/>
        </w:rPr>
      </w:pPr>
    </w:p>
    <w:p w14:paraId="04F6F5EB">
      <w:pPr>
        <w:spacing w:line="360" w:lineRule="auto"/>
        <w:rPr>
          <w:rFonts w:hint="default" w:ascii="Times New Roman" w:hAnsi="Times New Roman" w:eastAsia="黑体" w:cs="Times New Roman"/>
          <w:sz w:val="32"/>
          <w:szCs w:val="40"/>
          <w:lang w:bidi="ar"/>
        </w:rPr>
      </w:pPr>
    </w:p>
    <w:p w14:paraId="4C97B13D">
      <w:pPr>
        <w:spacing w:line="360" w:lineRule="auto"/>
        <w:rPr>
          <w:rFonts w:hint="default" w:ascii="Times New Roman" w:hAnsi="Times New Roman" w:eastAsia="黑体" w:cs="Times New Roman"/>
          <w:sz w:val="32"/>
          <w:szCs w:val="40"/>
          <w:lang w:bidi="ar"/>
        </w:rPr>
      </w:pPr>
    </w:p>
    <w:p w14:paraId="5541C9CD">
      <w:pPr>
        <w:pStyle w:val="2"/>
        <w:rPr>
          <w:rFonts w:hint="default" w:ascii="Times New Roman" w:hAnsi="Times New Roman" w:eastAsia="黑体" w:cs="Times New Roman"/>
          <w:sz w:val="32"/>
          <w:szCs w:val="40"/>
          <w:lang w:bidi="ar"/>
        </w:rPr>
      </w:pPr>
    </w:p>
    <w:p w14:paraId="7F8F349D">
      <w:pPr>
        <w:pStyle w:val="2"/>
        <w:rPr>
          <w:rFonts w:hint="default" w:ascii="Times New Roman" w:hAnsi="Times New Roman" w:eastAsia="黑体" w:cs="Times New Roman"/>
          <w:sz w:val="32"/>
          <w:szCs w:val="40"/>
          <w:lang w:bidi="ar"/>
        </w:rPr>
      </w:pPr>
    </w:p>
    <w:p w14:paraId="02001F94">
      <w:pPr>
        <w:spacing w:line="360" w:lineRule="auto"/>
        <w:rPr>
          <w:rFonts w:hint="default" w:ascii="Times New Roman" w:hAnsi="Times New Roman" w:cs="Times New Roman"/>
        </w:rPr>
      </w:pPr>
      <w:r>
        <w:rPr>
          <w:rFonts w:hint="default" w:ascii="Times New Roman" w:hAnsi="Times New Roman" w:eastAsia="黑体" w:cs="Times New Roman"/>
          <w:sz w:val="32"/>
          <w:szCs w:val="40"/>
          <w:lang w:bidi="ar"/>
        </w:rPr>
        <w:t>附件</w:t>
      </w:r>
    </w:p>
    <w:p w14:paraId="780385F2">
      <w:pPr>
        <w:spacing w:line="360" w:lineRule="auto"/>
        <w:jc w:val="center"/>
        <w:rPr>
          <w:rFonts w:hint="default" w:ascii="Times New Roman" w:hAnsi="Times New Roman" w:eastAsia="方正小标宋简体" w:cs="Times New Roman"/>
          <w:bCs/>
          <w:sz w:val="40"/>
          <w:szCs w:val="40"/>
          <w:lang w:bidi="ar"/>
        </w:rPr>
      </w:pPr>
    </w:p>
    <w:p w14:paraId="6B4B4100">
      <w:pPr>
        <w:spacing w:line="360" w:lineRule="auto"/>
        <w:jc w:val="center"/>
        <w:rPr>
          <w:rFonts w:hint="default" w:ascii="Times New Roman" w:hAnsi="Times New Roman" w:eastAsia="方正小标宋简体" w:cs="Times New Roman"/>
          <w:bCs/>
          <w:sz w:val="40"/>
          <w:szCs w:val="40"/>
          <w:lang w:bidi="ar"/>
        </w:rPr>
      </w:pPr>
      <w:r>
        <w:rPr>
          <w:rFonts w:hint="default" w:ascii="Times New Roman" w:hAnsi="Times New Roman" w:eastAsia="方正小标宋简体" w:cs="Times New Roman"/>
          <w:bCs/>
          <w:sz w:val="40"/>
          <w:szCs w:val="40"/>
          <w:lang w:bidi="ar"/>
        </w:rPr>
        <w:t>202</w:t>
      </w:r>
      <w:r>
        <w:rPr>
          <w:rFonts w:hint="eastAsia" w:eastAsia="方正小标宋简体" w:cs="Times New Roman"/>
          <w:bCs/>
          <w:sz w:val="40"/>
          <w:szCs w:val="40"/>
          <w:lang w:val="en-US" w:eastAsia="zh-CN" w:bidi="ar"/>
        </w:rPr>
        <w:t>6</w:t>
      </w:r>
      <w:r>
        <w:rPr>
          <w:rFonts w:hint="default" w:ascii="Times New Roman" w:hAnsi="Times New Roman" w:eastAsia="方正小标宋简体" w:cs="Times New Roman"/>
          <w:bCs/>
          <w:sz w:val="40"/>
          <w:szCs w:val="40"/>
          <w:lang w:bidi="ar"/>
        </w:rPr>
        <w:t>年度常年法律顾问人员名单</w:t>
      </w:r>
    </w:p>
    <w:p w14:paraId="79E9B145">
      <w:pPr>
        <w:pStyle w:val="29"/>
        <w:rPr>
          <w:rFonts w:hint="default" w:ascii="Times New Roman" w:hAnsi="Times New Roman" w:cs="Times New Roman"/>
          <w:color w:val="auto"/>
        </w:rPr>
      </w:pPr>
    </w:p>
    <w:tbl>
      <w:tblPr>
        <w:tblStyle w:val="2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14:paraId="380CF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2E6FC88B">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2AF96AE1">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14:paraId="1B0B5DC4">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14:paraId="795DC1FC">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14:paraId="2ABBE07D">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14:paraId="2F7E4826">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14:paraId="09D77075">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14:paraId="36A6EE56">
            <w:pPr>
              <w:widowControl/>
              <w:spacing w:line="360" w:lineRule="auto"/>
              <w:jc w:val="center"/>
              <w:rPr>
                <w:rFonts w:hint="default" w:ascii="Times New Roman" w:hAnsi="Times New Roman" w:cs="Times New Roman"/>
                <w:szCs w:val="21"/>
                <w:lang w:bidi="ar"/>
              </w:rPr>
            </w:pPr>
            <w:r>
              <w:rPr>
                <w:rFonts w:hint="default" w:ascii="Times New Roman" w:hAnsi="Times New Roman" w:cs="Times New Roman"/>
                <w:szCs w:val="21"/>
                <w:lang w:bidi="ar"/>
              </w:rPr>
              <w:t>备注</w:t>
            </w:r>
          </w:p>
        </w:tc>
      </w:tr>
      <w:tr w14:paraId="06EBD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0D3E0D92">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0DB7FBE8">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420C5750">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755DDAA5">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3D85C631">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6CF0DC2E">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13512190">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066C388">
            <w:pPr>
              <w:widowControl/>
              <w:spacing w:line="360" w:lineRule="auto"/>
              <w:jc w:val="center"/>
              <w:rPr>
                <w:rFonts w:hint="default" w:ascii="Times New Roman" w:hAnsi="Times New Roman" w:cs="Times New Roman"/>
                <w:szCs w:val="21"/>
                <w:lang w:bidi="ar"/>
              </w:rPr>
            </w:pPr>
          </w:p>
        </w:tc>
      </w:tr>
      <w:tr w14:paraId="5042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354ABA02">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74989EF2">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6104A104">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5C25588A">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0F656820">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7B77F200">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093E6409">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3D7E18D7">
            <w:pPr>
              <w:widowControl/>
              <w:spacing w:line="360" w:lineRule="auto"/>
              <w:jc w:val="center"/>
              <w:rPr>
                <w:rFonts w:hint="default" w:ascii="Times New Roman" w:hAnsi="Times New Roman" w:cs="Times New Roman"/>
                <w:szCs w:val="21"/>
                <w:lang w:bidi="ar"/>
              </w:rPr>
            </w:pPr>
          </w:p>
        </w:tc>
      </w:tr>
      <w:tr w14:paraId="6D650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00247587">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3D660C41">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01884F91">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23209CAB">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0D18BE04">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3EA01019">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415D1F0">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4A86A78B">
            <w:pPr>
              <w:widowControl/>
              <w:spacing w:line="360" w:lineRule="auto"/>
              <w:jc w:val="center"/>
              <w:rPr>
                <w:rFonts w:hint="default" w:ascii="Times New Roman" w:hAnsi="Times New Roman" w:cs="Times New Roman"/>
                <w:szCs w:val="21"/>
                <w:lang w:bidi="ar"/>
              </w:rPr>
            </w:pPr>
          </w:p>
        </w:tc>
      </w:tr>
    </w:tbl>
    <w:p w14:paraId="60FC2F1E">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br w:type="page"/>
      </w:r>
    </w:p>
    <w:p w14:paraId="19EED213">
      <w:pPr>
        <w:pStyle w:val="2"/>
        <w:rPr>
          <w:rFonts w:hint="default"/>
          <w:lang w:val="en-US" w:eastAsia="zh-CN"/>
        </w:rPr>
      </w:pPr>
    </w:p>
    <w:p w14:paraId="2DF74440">
      <w:pPr>
        <w:pStyle w:val="3"/>
        <w:spacing w:line="360" w:lineRule="auto"/>
        <w:jc w:val="center"/>
        <w:rPr>
          <w:rFonts w:hint="default" w:ascii="Times New Roman" w:hAnsi="Times New Roman" w:cs="Times New Roman"/>
          <w:kern w:val="2"/>
          <w:sz w:val="36"/>
          <w:szCs w:val="36"/>
        </w:rPr>
      </w:pPr>
      <w:r>
        <w:rPr>
          <w:rFonts w:hint="default" w:ascii="Times New Roman" w:hAnsi="Times New Roman" w:cs="Times New Roman"/>
          <w:kern w:val="2"/>
          <w:sz w:val="36"/>
          <w:szCs w:val="36"/>
        </w:rPr>
        <w:t>第</w:t>
      </w:r>
      <w:r>
        <w:rPr>
          <w:rFonts w:hint="eastAsia" w:ascii="Times New Roman" w:hAnsi="Times New Roman" w:cs="Times New Roman"/>
          <w:kern w:val="2"/>
          <w:sz w:val="36"/>
          <w:szCs w:val="36"/>
          <w:lang w:val="en-US" w:eastAsia="zh-CN"/>
        </w:rPr>
        <w:t>五</w:t>
      </w:r>
      <w:r>
        <w:rPr>
          <w:rFonts w:hint="default" w:ascii="Times New Roman" w:hAnsi="Times New Roman" w:cs="Times New Roman"/>
          <w:kern w:val="2"/>
          <w:sz w:val="36"/>
          <w:szCs w:val="36"/>
        </w:rPr>
        <w:t>章  比选人要求</w:t>
      </w:r>
      <w:bookmarkEnd w:id="28"/>
      <w:bookmarkEnd w:id="29"/>
    </w:p>
    <w:bookmarkEnd w:id="30"/>
    <w:bookmarkEnd w:id="31"/>
    <w:bookmarkEnd w:id="32"/>
    <w:bookmarkEnd w:id="33"/>
    <w:p w14:paraId="4521C3D9">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一、项目概况</w:t>
      </w:r>
    </w:p>
    <w:p w14:paraId="3A24D3B9">
      <w:pPr>
        <w:pStyle w:val="11"/>
        <w:adjustRightInd w:val="0"/>
        <w:snapToGrid w:val="0"/>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为四川都金山地轨道交通有限责任公司提供常年法律顾问服务。</w:t>
      </w:r>
    </w:p>
    <w:p w14:paraId="16327E7B">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二、服务内容</w:t>
      </w:r>
    </w:p>
    <w:p w14:paraId="224D2DE5">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1.为</w:t>
      </w:r>
      <w:r>
        <w:rPr>
          <w:rFonts w:hint="default" w:ascii="Times New Roman" w:hAnsi="Times New Roman" w:cs="Times New Roman"/>
          <w:sz w:val="24"/>
          <w:lang w:eastAsia="zh-Hans"/>
        </w:rPr>
        <w:t>比选人</w:t>
      </w:r>
      <w:r>
        <w:rPr>
          <w:rFonts w:hint="default" w:ascii="Times New Roman" w:hAnsi="Times New Roman" w:cs="Times New Roman"/>
          <w:sz w:val="24"/>
        </w:rPr>
        <w:t>经营、管理提供法律咨询和律师意见、出具律师函等,当好参谋，防范和化解法律风险。</w:t>
      </w:r>
    </w:p>
    <w:p w14:paraId="0AF5E0C6">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（1）法律咨询。解答日常经营管理中的法律咨询，依法提供建议；对重要商事合同的履行提供法律指导；</w:t>
      </w:r>
    </w:p>
    <w:p w14:paraId="0274B2C5">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（2）出具法律意见书。对各项法律事务外的法律问题分析论证，出具律师意见书，为</w:t>
      </w:r>
      <w:r>
        <w:rPr>
          <w:rFonts w:hint="default" w:ascii="Times New Roman" w:hAnsi="Times New Roman" w:cs="Times New Roman"/>
          <w:sz w:val="24"/>
          <w:lang w:eastAsia="zh-Hans"/>
        </w:rPr>
        <w:t>比选人</w:t>
      </w:r>
      <w:r>
        <w:rPr>
          <w:rFonts w:hint="default" w:ascii="Times New Roman" w:hAnsi="Times New Roman" w:cs="Times New Roman"/>
          <w:sz w:val="24"/>
        </w:rPr>
        <w:t>提供必要的法律依据和法律建议；</w:t>
      </w:r>
    </w:p>
    <w:p w14:paraId="089A10A7">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（3）出具律师函。就</w:t>
      </w:r>
      <w:r>
        <w:rPr>
          <w:rFonts w:hint="default" w:ascii="Times New Roman" w:hAnsi="Times New Roman" w:cs="Times New Roman"/>
          <w:sz w:val="24"/>
          <w:lang w:eastAsia="zh-Hans"/>
        </w:rPr>
        <w:t>比选人</w:t>
      </w:r>
      <w:r>
        <w:rPr>
          <w:rFonts w:hint="default" w:ascii="Times New Roman" w:hAnsi="Times New Roman" w:cs="Times New Roman"/>
          <w:sz w:val="24"/>
        </w:rPr>
        <w:t>可能产生或已经发生的纠纷出具律师函，提出具体建议；</w:t>
      </w:r>
    </w:p>
    <w:p w14:paraId="7BCFCACB">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（4）参与会议讨论和商务谈判。应对会议议题涉及的法律问题发表律师意见。</w:t>
      </w:r>
    </w:p>
    <w:p w14:paraId="0D5318FD">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2.对</w:t>
      </w:r>
      <w:r>
        <w:rPr>
          <w:rFonts w:hint="default" w:ascii="Times New Roman" w:hAnsi="Times New Roman" w:cs="Times New Roman"/>
          <w:sz w:val="24"/>
          <w:lang w:eastAsia="zh-Hans"/>
        </w:rPr>
        <w:t>比选人</w:t>
      </w:r>
      <w:r>
        <w:rPr>
          <w:rFonts w:hint="default" w:ascii="Times New Roman" w:hAnsi="Times New Roman" w:cs="Times New Roman"/>
          <w:sz w:val="24"/>
        </w:rPr>
        <w:t>的员工进行相关的法律知识培训。</w:t>
      </w:r>
    </w:p>
    <w:p w14:paraId="67D93464">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3.起草、审核、修改合同、函件等法律文件；协助审查或者修改</w:t>
      </w:r>
      <w:r>
        <w:rPr>
          <w:rFonts w:hint="default" w:ascii="Times New Roman" w:hAnsi="Times New Roman" w:cs="Times New Roman"/>
          <w:sz w:val="24"/>
          <w:lang w:eastAsia="zh-Hans"/>
        </w:rPr>
        <w:t>比选人</w:t>
      </w:r>
      <w:r>
        <w:rPr>
          <w:rFonts w:hint="default" w:ascii="Times New Roman" w:hAnsi="Times New Roman" w:cs="Times New Roman"/>
          <w:sz w:val="24"/>
        </w:rPr>
        <w:t>各类商事合同、法律文书；为</w:t>
      </w:r>
      <w:r>
        <w:rPr>
          <w:rFonts w:hint="default" w:ascii="Times New Roman" w:hAnsi="Times New Roman" w:cs="Times New Roman"/>
          <w:sz w:val="24"/>
          <w:lang w:eastAsia="zh-Hans"/>
        </w:rPr>
        <w:t>比选人</w:t>
      </w:r>
      <w:r>
        <w:rPr>
          <w:rFonts w:hint="default" w:ascii="Times New Roman" w:hAnsi="Times New Roman" w:cs="Times New Roman"/>
          <w:sz w:val="24"/>
        </w:rPr>
        <w:t>设立开办企业审核、修改工商登记资料、企业章程等法律文件；为</w:t>
      </w:r>
      <w:r>
        <w:rPr>
          <w:rFonts w:hint="default" w:ascii="Times New Roman" w:hAnsi="Times New Roman" w:cs="Times New Roman"/>
          <w:sz w:val="24"/>
          <w:lang w:eastAsia="zh-Hans"/>
        </w:rPr>
        <w:t>比选人</w:t>
      </w:r>
      <w:r>
        <w:rPr>
          <w:rFonts w:hint="default" w:ascii="Times New Roman" w:hAnsi="Times New Roman" w:cs="Times New Roman"/>
          <w:sz w:val="24"/>
        </w:rPr>
        <w:t>起草、修订本单位合同管理制度，规范合同的管理与使用，防范合同纠纷。</w:t>
      </w:r>
    </w:p>
    <w:p w14:paraId="7ADF1E9E">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4.根据</w:t>
      </w:r>
      <w:r>
        <w:rPr>
          <w:rFonts w:hint="default" w:ascii="Times New Roman" w:hAnsi="Times New Roman" w:cs="Times New Roman"/>
          <w:sz w:val="24"/>
          <w:lang w:eastAsia="zh-Hans"/>
        </w:rPr>
        <w:t>比选人</w:t>
      </w:r>
      <w:r>
        <w:rPr>
          <w:rFonts w:hint="default" w:ascii="Times New Roman" w:hAnsi="Times New Roman" w:cs="Times New Roman"/>
          <w:sz w:val="24"/>
        </w:rPr>
        <w:t>要求，为其提供整套咨询服务，包括但不限于前期洽谈、土地使用权取得、建设工程施工等过程中的法律事宜。</w:t>
      </w:r>
    </w:p>
    <w:p w14:paraId="434B62CD">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5.就</w:t>
      </w:r>
      <w:r>
        <w:rPr>
          <w:rFonts w:hint="default" w:ascii="Times New Roman" w:hAnsi="Times New Roman" w:cs="Times New Roman"/>
          <w:sz w:val="24"/>
          <w:lang w:eastAsia="zh-Hans"/>
        </w:rPr>
        <w:t>比选人</w:t>
      </w:r>
      <w:r>
        <w:rPr>
          <w:rFonts w:hint="default" w:ascii="Times New Roman" w:hAnsi="Times New Roman" w:cs="Times New Roman"/>
          <w:sz w:val="24"/>
        </w:rPr>
        <w:t>经营管理存在的或可能遇到的法律问题提供律师建议；根据</w:t>
      </w:r>
      <w:r>
        <w:rPr>
          <w:rFonts w:hint="default" w:ascii="Times New Roman" w:hAnsi="Times New Roman" w:cs="Times New Roman"/>
          <w:sz w:val="24"/>
          <w:lang w:eastAsia="zh-Hans"/>
        </w:rPr>
        <w:t>比选人</w:t>
      </w:r>
      <w:r>
        <w:rPr>
          <w:rFonts w:hint="default" w:ascii="Times New Roman" w:hAnsi="Times New Roman" w:cs="Times New Roman"/>
          <w:sz w:val="24"/>
        </w:rPr>
        <w:t>要求，定期或者不定期协助研究</w:t>
      </w:r>
      <w:r>
        <w:rPr>
          <w:rFonts w:hint="default" w:ascii="Times New Roman" w:hAnsi="Times New Roman" w:cs="Times New Roman"/>
          <w:sz w:val="24"/>
          <w:lang w:eastAsia="zh-Hans"/>
        </w:rPr>
        <w:t>比选人</w:t>
      </w:r>
      <w:r>
        <w:rPr>
          <w:rFonts w:hint="default" w:ascii="Times New Roman" w:hAnsi="Times New Roman" w:cs="Times New Roman"/>
          <w:sz w:val="24"/>
        </w:rPr>
        <w:t>法律相关事务的疑难复杂问题，参与研究、讨论，提出法律意见。</w:t>
      </w:r>
    </w:p>
    <w:p w14:paraId="2A81C28B">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6.就其他类似单位在经营、管理中经常遇到的问题预先为</w:t>
      </w:r>
      <w:r>
        <w:rPr>
          <w:rFonts w:hint="default" w:ascii="Times New Roman" w:hAnsi="Times New Roman" w:cs="Times New Roman"/>
          <w:sz w:val="24"/>
          <w:lang w:eastAsia="zh-Hans"/>
        </w:rPr>
        <w:t>比选人</w:t>
      </w:r>
      <w:r>
        <w:rPr>
          <w:rFonts w:hint="default" w:ascii="Times New Roman" w:hAnsi="Times New Roman" w:cs="Times New Roman"/>
          <w:sz w:val="24"/>
        </w:rPr>
        <w:t>提供防范措施及建议。</w:t>
      </w:r>
    </w:p>
    <w:p w14:paraId="68058C98">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7.根据</w:t>
      </w:r>
      <w:r>
        <w:rPr>
          <w:rFonts w:hint="default" w:ascii="Times New Roman" w:hAnsi="Times New Roman" w:cs="Times New Roman"/>
          <w:sz w:val="24"/>
          <w:lang w:eastAsia="zh-Hans"/>
        </w:rPr>
        <w:t>比选人</w:t>
      </w:r>
      <w:r>
        <w:rPr>
          <w:rFonts w:hint="default" w:ascii="Times New Roman" w:hAnsi="Times New Roman" w:cs="Times New Roman"/>
          <w:sz w:val="24"/>
        </w:rPr>
        <w:t>要求，参与</w:t>
      </w:r>
      <w:r>
        <w:rPr>
          <w:rFonts w:hint="default" w:ascii="Times New Roman" w:hAnsi="Times New Roman" w:cs="Times New Roman"/>
          <w:sz w:val="24"/>
          <w:lang w:eastAsia="zh-Hans"/>
        </w:rPr>
        <w:t>比选人</w:t>
      </w:r>
      <w:r>
        <w:rPr>
          <w:rFonts w:hint="default" w:ascii="Times New Roman" w:hAnsi="Times New Roman" w:cs="Times New Roman"/>
          <w:sz w:val="24"/>
        </w:rPr>
        <w:t>商务谈判、项目可行性法律论证等重要经济活动。</w:t>
      </w:r>
    </w:p>
    <w:p w14:paraId="78C2315C">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8.在法律允许的范围内可对</w:t>
      </w:r>
      <w:r>
        <w:rPr>
          <w:rFonts w:hint="default" w:ascii="Times New Roman" w:hAnsi="Times New Roman" w:cs="Times New Roman"/>
          <w:sz w:val="24"/>
          <w:lang w:eastAsia="zh-Hans"/>
        </w:rPr>
        <w:t>比选人</w:t>
      </w:r>
      <w:r>
        <w:rPr>
          <w:rFonts w:hint="default" w:ascii="Times New Roman" w:hAnsi="Times New Roman" w:cs="Times New Roman"/>
          <w:sz w:val="24"/>
        </w:rPr>
        <w:t>合作伙伴、客户进行资信调查。</w:t>
      </w:r>
    </w:p>
    <w:p w14:paraId="253B0CDC">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9.办理纠纷协调工作及其他非诉讼法律事务。</w:t>
      </w:r>
    </w:p>
    <w:p w14:paraId="19E1DD86">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10.为</w:t>
      </w:r>
      <w:r>
        <w:rPr>
          <w:rFonts w:hint="default" w:ascii="Times New Roman" w:hAnsi="Times New Roman" w:cs="Times New Roman"/>
          <w:sz w:val="24"/>
          <w:lang w:eastAsia="zh-Hans"/>
        </w:rPr>
        <w:t>比选人</w:t>
      </w:r>
      <w:r>
        <w:rPr>
          <w:rFonts w:hint="default" w:ascii="Times New Roman" w:hAnsi="Times New Roman" w:cs="Times New Roman"/>
          <w:sz w:val="24"/>
        </w:rPr>
        <w:t>涉及的诉讼、仲裁提供法律咨询服务。</w:t>
      </w:r>
    </w:p>
    <w:p w14:paraId="77D83F68">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11.协助</w:t>
      </w:r>
      <w:r>
        <w:rPr>
          <w:rFonts w:hint="default" w:ascii="Times New Roman" w:hAnsi="Times New Roman" w:cs="Times New Roman"/>
          <w:sz w:val="24"/>
          <w:lang w:eastAsia="zh-Hans"/>
        </w:rPr>
        <w:t>比选人</w:t>
      </w:r>
      <w:r>
        <w:rPr>
          <w:rFonts w:hint="default" w:ascii="Times New Roman" w:hAnsi="Times New Roman" w:cs="Times New Roman"/>
          <w:sz w:val="24"/>
        </w:rPr>
        <w:t>正确处理劳资纠纷；对</w:t>
      </w:r>
      <w:r>
        <w:rPr>
          <w:rFonts w:hint="default" w:ascii="Times New Roman" w:hAnsi="Times New Roman" w:cs="Times New Roman"/>
          <w:sz w:val="24"/>
          <w:lang w:eastAsia="zh-Hans"/>
        </w:rPr>
        <w:t>比选人</w:t>
      </w:r>
      <w:r>
        <w:rPr>
          <w:rFonts w:hint="default" w:ascii="Times New Roman" w:hAnsi="Times New Roman" w:cs="Times New Roman"/>
          <w:sz w:val="24"/>
        </w:rPr>
        <w:t>劳动合同的订立、履行、终止等进行法律指导。</w:t>
      </w:r>
    </w:p>
    <w:p w14:paraId="09CFA198">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12.提供专项法律事务的专业咨询服务和建议，但具体专项法律事务开展不在本合同服务范围，具体费用由双方另行协商。</w:t>
      </w:r>
    </w:p>
    <w:p w14:paraId="4B921DC2">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13.协助</w:t>
      </w:r>
      <w:r>
        <w:rPr>
          <w:rFonts w:hint="default" w:ascii="Times New Roman" w:hAnsi="Times New Roman" w:cs="Times New Roman"/>
          <w:sz w:val="24"/>
          <w:lang w:eastAsia="zh-Hans"/>
        </w:rPr>
        <w:t>比选人</w:t>
      </w:r>
      <w:r>
        <w:rPr>
          <w:rFonts w:hint="default" w:ascii="Times New Roman" w:hAnsi="Times New Roman" w:cs="Times New Roman"/>
          <w:sz w:val="24"/>
        </w:rPr>
        <w:t>办理其它法律事务。</w:t>
      </w:r>
    </w:p>
    <w:p w14:paraId="58217479">
      <w:pPr>
        <w:pStyle w:val="11"/>
        <w:adjustRightInd w:val="0"/>
        <w:snapToGrid w:val="0"/>
        <w:spacing w:after="0" w:line="360" w:lineRule="auto"/>
        <w:ind w:firstLine="562" w:firstLineChars="200"/>
        <w:rPr>
          <w:rFonts w:hint="default" w:ascii="Times New Roman" w:hAnsi="Times New Roman" w:cs="Times New Roman"/>
          <w:b/>
          <w:bCs/>
          <w:sz w:val="28"/>
          <w:szCs w:val="28"/>
        </w:rPr>
      </w:pPr>
    </w:p>
    <w:p w14:paraId="6F84F259">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三、服务标准</w:t>
      </w:r>
    </w:p>
    <w:p w14:paraId="344254AB">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14:paraId="743D39E6">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14:paraId="11E168F3">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（三）提供的法律咨询意见或合同审阅意见对经营管理活动具有针对性和实务操作层面的建设性、指导性、可控性，切实保障公司利益。</w:t>
      </w:r>
    </w:p>
    <w:p w14:paraId="60B0351B">
      <w:pPr>
        <w:pStyle w:val="11"/>
        <w:adjustRightInd w:val="0"/>
        <w:snapToGrid w:val="0"/>
        <w:spacing w:after="0" w:line="360" w:lineRule="auto"/>
        <w:ind w:firstLine="562" w:firstLineChars="200"/>
        <w:rPr>
          <w:rFonts w:hint="default" w:ascii="Times New Roman" w:hAnsi="Times New Roman" w:cs="Times New Roman"/>
          <w:b/>
          <w:bCs/>
          <w:sz w:val="28"/>
          <w:szCs w:val="28"/>
        </w:rPr>
      </w:pPr>
    </w:p>
    <w:p w14:paraId="531F3445">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四、成果要求</w:t>
      </w:r>
    </w:p>
    <w:p w14:paraId="1E6FBC6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Hans"/>
        </w:rPr>
        <w:t>符合法律、法规的规定。</w:t>
      </w:r>
    </w:p>
    <w:p w14:paraId="50814137">
      <w:pPr>
        <w:pStyle w:val="11"/>
        <w:adjustRightInd w:val="0"/>
        <w:snapToGrid w:val="0"/>
        <w:spacing w:after="0" w:line="360" w:lineRule="auto"/>
        <w:ind w:firstLine="562" w:firstLineChars="200"/>
        <w:rPr>
          <w:rFonts w:hint="default" w:ascii="Times New Roman" w:hAnsi="Times New Roman" w:cs="Times New Roman"/>
          <w:b/>
          <w:bCs/>
          <w:kern w:val="44"/>
          <w:sz w:val="28"/>
          <w:szCs w:val="28"/>
        </w:rPr>
      </w:pPr>
      <w:r>
        <w:rPr>
          <w:rFonts w:hint="default" w:ascii="Times New Roman" w:hAnsi="Times New Roman" w:cs="Times New Roman"/>
          <w:b/>
          <w:bCs/>
          <w:kern w:val="44"/>
          <w:sz w:val="28"/>
          <w:szCs w:val="28"/>
        </w:rPr>
        <w:t>五、团队要求</w:t>
      </w:r>
    </w:p>
    <w:p w14:paraId="540888C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（一）拟派本项目的项目负责人要求：</w:t>
      </w:r>
    </w:p>
    <w:p w14:paraId="1EA2A7D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w:t>
      </w:r>
      <w:r>
        <w:rPr>
          <w:rFonts w:hint="default" w:ascii="Times New Roman" w:hAnsi="Times New Roman" w:cs="Times New Roman"/>
          <w:sz w:val="24"/>
          <w:lang w:eastAsia="zh-Hans"/>
        </w:rPr>
        <w:t>有律师执业</w:t>
      </w:r>
      <w:r>
        <w:rPr>
          <w:rFonts w:hint="default" w:ascii="Times New Roman" w:hAnsi="Times New Roman" w:cs="Times New Roman"/>
          <w:sz w:val="24"/>
        </w:rPr>
        <w:t>证书，</w:t>
      </w:r>
      <w:r>
        <w:rPr>
          <w:rFonts w:hint="default" w:ascii="Times New Roman" w:hAnsi="Times New Roman" w:cs="Times New Roman"/>
          <w:sz w:val="24"/>
          <w:lang w:eastAsia="zh-Hans"/>
        </w:rPr>
        <w:t>执业</w:t>
      </w:r>
      <w:r>
        <w:rPr>
          <w:rFonts w:hint="eastAsia" w:cs="Times New Roman"/>
          <w:sz w:val="24"/>
          <w:lang w:val="en-US" w:eastAsia="zh-CN"/>
        </w:rPr>
        <w:t>5</w:t>
      </w:r>
      <w:r>
        <w:rPr>
          <w:rFonts w:hint="default" w:ascii="Times New Roman" w:hAnsi="Times New Roman" w:cs="Times New Roman"/>
          <w:sz w:val="24"/>
          <w:lang w:eastAsia="zh-Hans"/>
        </w:rPr>
        <w:t>年以</w:t>
      </w:r>
      <w:r>
        <w:rPr>
          <w:rFonts w:hint="default" w:ascii="Times New Roman" w:hAnsi="Times New Roman" w:cs="Times New Roman"/>
          <w:sz w:val="24"/>
        </w:rPr>
        <w:t>上（执业起始时间以律师执业证书编号为准）。</w:t>
      </w:r>
    </w:p>
    <w:p w14:paraId="6F7E5B1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2.自202</w:t>
      </w:r>
      <w:r>
        <w:rPr>
          <w:rFonts w:hint="eastAsia" w:cs="Times New Roman"/>
          <w:sz w:val="24"/>
          <w:lang w:val="en-US" w:eastAsia="zh-CN"/>
        </w:rPr>
        <w:t>3</w:t>
      </w:r>
      <w:r>
        <w:rPr>
          <w:rFonts w:hint="default" w:ascii="Times New Roman" w:hAnsi="Times New Roman" w:cs="Times New Roman"/>
          <w:sz w:val="24"/>
        </w:rPr>
        <w:t>年1月1日至参选截止日止，</w:t>
      </w:r>
      <w:r>
        <w:rPr>
          <w:rFonts w:hint="eastAsia" w:cs="Times New Roman"/>
          <w:sz w:val="24"/>
          <w:lang w:val="en-US" w:eastAsia="zh-CN"/>
        </w:rPr>
        <w:t>具有</w:t>
      </w:r>
      <w:r>
        <w:rPr>
          <w:rFonts w:hint="default" w:ascii="Times New Roman" w:hAnsi="Times New Roman" w:cs="Times New Roman"/>
          <w:sz w:val="24"/>
        </w:rPr>
        <w:t>不少于3个已完成或正在实施</w:t>
      </w:r>
      <w:r>
        <w:rPr>
          <w:rFonts w:hint="default" w:ascii="Times New Roman" w:hAnsi="Times New Roman" w:cs="Times New Roman"/>
          <w:sz w:val="24"/>
          <w:lang w:eastAsia="zh-Hans"/>
        </w:rPr>
        <w:t>的常年法律顾问</w:t>
      </w:r>
      <w:r>
        <w:rPr>
          <w:rFonts w:hint="default" w:ascii="Times New Roman" w:hAnsi="Times New Roman" w:cs="Times New Roman"/>
          <w:sz w:val="24"/>
        </w:rPr>
        <w:t>服务类业绩的团队负责人。</w:t>
      </w:r>
    </w:p>
    <w:p w14:paraId="04C699B4">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sz w:val="24"/>
        </w:rPr>
        <w:t>（二）拟派本项目的项目成员（不含项目</w:t>
      </w:r>
      <w:r>
        <w:rPr>
          <w:rFonts w:hint="default" w:ascii="Times New Roman" w:hAnsi="Times New Roman" w:cs="Times New Roman"/>
          <w:color w:val="auto"/>
          <w:sz w:val="24"/>
        </w:rPr>
        <w:t>负责人）：</w:t>
      </w:r>
    </w:p>
    <w:p w14:paraId="028CDA2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auto"/>
          <w:sz w:val="24"/>
        </w:rPr>
        <w:t>项目成员人数为3人及以上，</w:t>
      </w:r>
      <w:r>
        <w:rPr>
          <w:rFonts w:hint="default" w:ascii="Times New Roman" w:hAnsi="Times New Roman" w:cs="Times New Roman"/>
          <w:color w:val="auto"/>
          <w:sz w:val="24"/>
          <w:lang w:eastAsia="zh-Hans"/>
        </w:rPr>
        <w:t>执业年限均为</w:t>
      </w:r>
      <w:r>
        <w:rPr>
          <w:rFonts w:hint="eastAsia" w:cs="Times New Roman"/>
          <w:color w:val="auto"/>
          <w:sz w:val="24"/>
          <w:lang w:val="en-US" w:eastAsia="zh-CN"/>
        </w:rPr>
        <w:t>2</w:t>
      </w:r>
      <w:r>
        <w:rPr>
          <w:rFonts w:hint="default" w:ascii="Times New Roman" w:hAnsi="Times New Roman" w:cs="Times New Roman"/>
          <w:color w:val="auto"/>
          <w:sz w:val="24"/>
          <w:lang w:eastAsia="zh-Hans"/>
        </w:rPr>
        <w:t>年</w:t>
      </w:r>
      <w:r>
        <w:rPr>
          <w:rFonts w:hint="default" w:ascii="Times New Roman" w:hAnsi="Times New Roman" w:cs="Times New Roman"/>
          <w:sz w:val="24"/>
          <w:lang w:eastAsia="zh-Hans"/>
        </w:rPr>
        <w:t>以上</w:t>
      </w:r>
      <w:r>
        <w:rPr>
          <w:rFonts w:hint="default" w:ascii="Times New Roman" w:hAnsi="Times New Roman" w:cs="Times New Roman"/>
          <w:sz w:val="24"/>
        </w:rPr>
        <w:t>。</w:t>
      </w:r>
      <w:r>
        <w:rPr>
          <w:rFonts w:hint="default" w:ascii="Times New Roman" w:hAnsi="Times New Roman" w:cs="Times New Roman"/>
        </w:rPr>
        <w:br w:type="page"/>
      </w:r>
    </w:p>
    <w:bookmarkEnd w:id="34"/>
    <w:bookmarkEnd w:id="35"/>
    <w:bookmarkEnd w:id="36"/>
    <w:bookmarkEnd w:id="37"/>
    <w:bookmarkEnd w:id="38"/>
    <w:p w14:paraId="2D3EE6AF">
      <w:pPr>
        <w:pStyle w:val="3"/>
        <w:spacing w:line="360" w:lineRule="auto"/>
        <w:jc w:val="center"/>
        <w:rPr>
          <w:rFonts w:hint="default" w:ascii="Times New Roman" w:hAnsi="Times New Roman" w:cs="Times New Roman"/>
          <w:sz w:val="36"/>
          <w:szCs w:val="36"/>
        </w:rPr>
      </w:pPr>
      <w:r>
        <w:rPr>
          <w:rFonts w:hint="default" w:ascii="Times New Roman" w:hAnsi="Times New Roman" w:cs="Times New Roman"/>
          <w:sz w:val="36"/>
          <w:szCs w:val="36"/>
        </w:rPr>
        <w:t>第</w:t>
      </w:r>
      <w:r>
        <w:rPr>
          <w:rFonts w:hint="eastAsia" w:ascii="Times New Roman" w:hAnsi="Times New Roman" w:cs="Times New Roman"/>
          <w:sz w:val="36"/>
          <w:szCs w:val="36"/>
          <w:lang w:val="en-US" w:eastAsia="zh-CN"/>
        </w:rPr>
        <w:t>六</w:t>
      </w:r>
      <w:r>
        <w:rPr>
          <w:rFonts w:hint="default" w:ascii="Times New Roman" w:hAnsi="Times New Roman" w:cs="Times New Roman"/>
          <w:sz w:val="36"/>
          <w:szCs w:val="36"/>
        </w:rPr>
        <w:t>章  比选申请文件格式</w:t>
      </w:r>
    </w:p>
    <w:p w14:paraId="46B09DDE">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说明：</w:t>
      </w:r>
    </w:p>
    <w:p w14:paraId="3A8C32AB">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 xml:space="preserve">    (1)比选申请人应按照本章提供的比选申请文件格式要求，提交比选申请文件；本章未提供格式的，由比选申请人自主编制。</w:t>
      </w:r>
    </w:p>
    <w:p w14:paraId="63B4445C">
      <w:pPr>
        <w:spacing w:line="360" w:lineRule="auto"/>
        <w:ind w:firstLine="880" w:firstLineChars="400"/>
        <w:rPr>
          <w:rFonts w:hint="default" w:ascii="Times New Roman" w:hAnsi="Times New Roman" w:cs="Times New Roman"/>
          <w:sz w:val="22"/>
        </w:rPr>
      </w:pPr>
      <w:r>
        <w:rPr>
          <w:rFonts w:hint="default" w:ascii="Times New Roman" w:hAnsi="Times New Roman" w:cs="Times New Roman"/>
          <w:sz w:val="22"/>
        </w:rPr>
        <w:t>(2)本章所制比选申请文件格式中需要填写的相关内容事项，可能会与本次项目无关，在不改变比选申请文件原义、不影响本项目比选需求的情况下，比选申请人可以不予填写。</w:t>
      </w:r>
    </w:p>
    <w:p w14:paraId="302F7D59">
      <w:pPr>
        <w:spacing w:line="360" w:lineRule="auto"/>
        <w:ind w:firstLine="880" w:firstLineChars="400"/>
        <w:rPr>
          <w:rFonts w:hint="default" w:ascii="Times New Roman" w:hAnsi="Times New Roman" w:cs="Times New Roman"/>
          <w:sz w:val="22"/>
        </w:rPr>
      </w:pPr>
      <w:r>
        <w:rPr>
          <w:rFonts w:hint="default" w:ascii="Times New Roman" w:hAnsi="Times New Roman" w:cs="Times New Roman"/>
          <w:sz w:val="22"/>
        </w:rPr>
        <w:t>(3)如比选申请人法定代表人递交比选申请文件，不用填写“三、法定代表人授权书”，以下章节的序号依次递补。(如：“四、比选申请人基本情况一览表”变为“三、比选申请人基本情况一览表”，其他的依次类推。)</w:t>
      </w:r>
    </w:p>
    <w:p w14:paraId="19C2504D">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 xml:space="preserve">    (4)本章所附格式大小只是范例，可另附页。</w:t>
      </w:r>
    </w:p>
    <w:p w14:paraId="37922F92">
      <w:pPr>
        <w:spacing w:line="360" w:lineRule="auto"/>
        <w:ind w:firstLine="880" w:firstLineChars="400"/>
        <w:rPr>
          <w:rFonts w:hint="default" w:ascii="Times New Roman" w:hAnsi="Times New Roman" w:cs="Times New Roman"/>
          <w:sz w:val="22"/>
        </w:rPr>
        <w:sectPr>
          <w:footerReference r:id="rId6" w:type="default"/>
          <w:pgSz w:w="11907" w:h="16840"/>
          <w:pgMar w:top="1440" w:right="1474" w:bottom="1440" w:left="1474" w:header="851" w:footer="992" w:gutter="0"/>
          <w:pgNumType w:fmt="decimal"/>
          <w:cols w:space="720" w:num="1"/>
          <w:docGrid w:linePitch="312" w:charSpace="0"/>
        </w:sectPr>
      </w:pPr>
      <w:r>
        <w:rPr>
          <w:rFonts w:hint="default" w:ascii="Times New Roman" w:hAnsi="Times New Roman" w:cs="Times New Roman"/>
          <w:sz w:val="22"/>
        </w:rPr>
        <w:t>(5)比选申请文件密封后按规定的时间和地址提交。</w:t>
      </w:r>
    </w:p>
    <w:p w14:paraId="08BEB31D">
      <w:pPr>
        <w:spacing w:line="360" w:lineRule="auto"/>
        <w:rPr>
          <w:rFonts w:hint="default" w:ascii="Times New Roman" w:hAnsi="Times New Roman" w:cs="Times New Roman"/>
          <w:b/>
          <w:sz w:val="32"/>
          <w:szCs w:val="32"/>
        </w:rPr>
      </w:pPr>
    </w:p>
    <w:p w14:paraId="20E20407">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t>封面：</w:t>
      </w:r>
    </w:p>
    <w:p w14:paraId="0807674D">
      <w:pPr>
        <w:spacing w:line="360" w:lineRule="auto"/>
        <w:jc w:val="right"/>
        <w:rPr>
          <w:rFonts w:hint="default" w:ascii="Times New Roman" w:hAnsi="Times New Roman" w:cs="Times New Roman"/>
          <w:b/>
          <w:sz w:val="36"/>
        </w:rPr>
      </w:pPr>
      <w:r>
        <w:rPr>
          <w:rFonts w:hint="default" w:ascii="Times New Roman" w:hAnsi="Times New Roman" w:cs="Times New Roman"/>
          <w:b/>
          <w:sz w:val="36"/>
        </w:rPr>
        <w:t>（正本/副本）</w:t>
      </w:r>
    </w:p>
    <w:p w14:paraId="26FF62BA">
      <w:pPr>
        <w:spacing w:line="360" w:lineRule="auto"/>
        <w:rPr>
          <w:rFonts w:hint="default" w:ascii="Times New Roman" w:hAnsi="Times New Roman" w:cs="Times New Roman"/>
          <w:b/>
          <w:sz w:val="32"/>
          <w:szCs w:val="32"/>
        </w:rPr>
      </w:pPr>
    </w:p>
    <w:p w14:paraId="5F0CB74E">
      <w:pPr>
        <w:spacing w:line="360" w:lineRule="auto"/>
        <w:rPr>
          <w:rFonts w:hint="default" w:ascii="Times New Roman" w:hAnsi="Times New Roman" w:cs="Times New Roman"/>
          <w:b/>
          <w:sz w:val="32"/>
          <w:szCs w:val="32"/>
        </w:rPr>
      </w:pPr>
    </w:p>
    <w:p w14:paraId="1D6021B6">
      <w:pPr>
        <w:spacing w:line="360" w:lineRule="auto"/>
        <w:jc w:val="center"/>
        <w:rPr>
          <w:rFonts w:hint="default" w:ascii="Times New Roman" w:hAnsi="Times New Roman" w:cs="Times New Roman"/>
          <w:b/>
          <w:kern w:val="0"/>
          <w:sz w:val="72"/>
          <w:szCs w:val="22"/>
        </w:rPr>
      </w:pPr>
      <w:r>
        <w:rPr>
          <w:rFonts w:hint="default" w:ascii="Times New Roman" w:hAnsi="Times New Roman" w:cs="Times New Roman"/>
          <w:b/>
          <w:kern w:val="0"/>
          <w:sz w:val="40"/>
          <w:szCs w:val="48"/>
          <w:u w:val="single"/>
        </w:rPr>
        <w:t xml:space="preserve">                      </w:t>
      </w:r>
      <w:r>
        <w:rPr>
          <w:rFonts w:hint="default" w:ascii="Times New Roman" w:hAnsi="Times New Roman" w:cs="Times New Roman"/>
          <w:b/>
          <w:kern w:val="0"/>
          <w:sz w:val="40"/>
          <w:szCs w:val="48"/>
        </w:rPr>
        <w:t>项目</w:t>
      </w:r>
    </w:p>
    <w:p w14:paraId="79659635">
      <w:pPr>
        <w:spacing w:line="360" w:lineRule="auto"/>
        <w:rPr>
          <w:rFonts w:hint="default" w:ascii="Times New Roman" w:hAnsi="Times New Roman" w:cs="Times New Roman"/>
          <w:b/>
          <w:sz w:val="52"/>
          <w:szCs w:val="52"/>
        </w:rPr>
      </w:pPr>
    </w:p>
    <w:p w14:paraId="426FF63A">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52"/>
          <w:szCs w:val="52"/>
        </w:rPr>
        <w:t>比选申请文件</w:t>
      </w:r>
    </w:p>
    <w:p w14:paraId="618B64B0">
      <w:pPr>
        <w:spacing w:line="360" w:lineRule="auto"/>
        <w:rPr>
          <w:rFonts w:hint="default" w:ascii="Times New Roman" w:hAnsi="Times New Roman" w:cs="Times New Roman"/>
          <w:b/>
          <w:sz w:val="36"/>
        </w:rPr>
      </w:pPr>
    </w:p>
    <w:p w14:paraId="6E69087A">
      <w:pPr>
        <w:spacing w:line="360" w:lineRule="auto"/>
        <w:rPr>
          <w:rFonts w:hint="default" w:ascii="Times New Roman" w:hAnsi="Times New Roman" w:cs="Times New Roman"/>
          <w:b/>
          <w:sz w:val="36"/>
        </w:rPr>
      </w:pPr>
    </w:p>
    <w:p w14:paraId="6D58B4F7">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比选申请人：</w:t>
      </w:r>
      <w:r>
        <w:rPr>
          <w:rFonts w:hint="default" w:ascii="Times New Roman" w:hAnsi="Times New Roman" w:cs="Times New Roman"/>
          <w:b/>
          <w:sz w:val="32"/>
          <w:u w:val="single"/>
        </w:rPr>
        <w:t xml:space="preserve">                               （全称并盖章）</w:t>
      </w:r>
    </w:p>
    <w:p w14:paraId="4AF8D9E0">
      <w:pPr>
        <w:spacing w:line="360" w:lineRule="auto"/>
        <w:jc w:val="left"/>
        <w:rPr>
          <w:rFonts w:hint="default" w:ascii="Times New Roman" w:hAnsi="Times New Roman" w:cs="Times New Roman"/>
          <w:b/>
          <w:sz w:val="32"/>
        </w:rPr>
      </w:pPr>
    </w:p>
    <w:p w14:paraId="0B236C7A">
      <w:pPr>
        <w:spacing w:line="360" w:lineRule="auto"/>
        <w:jc w:val="left"/>
        <w:rPr>
          <w:rFonts w:hint="default" w:ascii="Times New Roman" w:hAnsi="Times New Roman" w:cs="Times New Roman"/>
          <w:b/>
          <w:sz w:val="32"/>
        </w:rPr>
      </w:pPr>
    </w:p>
    <w:p w14:paraId="0C4BFA66">
      <w:pPr>
        <w:spacing w:line="360" w:lineRule="auto"/>
        <w:ind w:firstLine="790" w:firstLineChars="246"/>
        <w:jc w:val="center"/>
        <w:rPr>
          <w:rFonts w:hint="default" w:ascii="Times New Roman" w:hAnsi="Times New Roman" w:cs="Times New Roman"/>
          <w:b/>
          <w:sz w:val="32"/>
        </w:rPr>
      </w:pPr>
    </w:p>
    <w:p w14:paraId="6C14996B">
      <w:pPr>
        <w:spacing w:line="360" w:lineRule="auto"/>
        <w:ind w:firstLine="790" w:firstLineChars="246"/>
        <w:jc w:val="center"/>
        <w:rPr>
          <w:rFonts w:hint="default" w:ascii="Times New Roman" w:hAnsi="Times New Roman" w:cs="Times New Roman"/>
          <w:b/>
          <w:sz w:val="32"/>
        </w:rPr>
      </w:pPr>
      <w:r>
        <w:rPr>
          <w:rFonts w:hint="default" w:ascii="Times New Roman" w:hAnsi="Times New Roman" w:cs="Times New Roman"/>
          <w:b/>
          <w:sz w:val="32"/>
        </w:rPr>
        <w:t>比选申请时间：202</w:t>
      </w:r>
      <w:r>
        <w:rPr>
          <w:rFonts w:hint="eastAsia" w:cs="Times New Roman"/>
          <w:b/>
          <w:sz w:val="32"/>
          <w:lang w:val="en-US" w:eastAsia="zh-CN"/>
        </w:rPr>
        <w:t>6</w:t>
      </w:r>
      <w:r>
        <w:rPr>
          <w:rFonts w:hint="default" w:ascii="Times New Roman" w:hAnsi="Times New Roman" w:cs="Times New Roman"/>
          <w:b/>
          <w:sz w:val="32"/>
        </w:rPr>
        <w:t>年  月  日</w:t>
      </w:r>
    </w:p>
    <w:p w14:paraId="6592DA44">
      <w:pPr>
        <w:spacing w:line="360" w:lineRule="auto"/>
        <w:ind w:left="840" w:leftChars="400"/>
        <w:jc w:val="center"/>
        <w:rPr>
          <w:rFonts w:hint="default" w:ascii="Times New Roman" w:hAnsi="Times New Roman" w:cs="Times New Roman"/>
          <w:bCs/>
          <w:sz w:val="22"/>
          <w:szCs w:val="21"/>
        </w:rPr>
      </w:pPr>
      <w:r>
        <w:rPr>
          <w:rFonts w:hint="default" w:ascii="Times New Roman" w:hAnsi="Times New Roman" w:cs="Times New Roman"/>
          <w:bCs/>
          <w:sz w:val="22"/>
          <w:szCs w:val="21"/>
        </w:rPr>
        <w:br w:type="page"/>
      </w:r>
      <w:r>
        <w:rPr>
          <w:rFonts w:hint="default" w:ascii="Times New Roman" w:hAnsi="Times New Roman" w:cs="Times New Roman"/>
          <w:b/>
          <w:sz w:val="32"/>
          <w:szCs w:val="28"/>
        </w:rPr>
        <w:t>目   录</w:t>
      </w:r>
    </w:p>
    <w:p w14:paraId="0DA603F4">
      <w:pPr>
        <w:spacing w:line="360" w:lineRule="auto"/>
        <w:ind w:left="840" w:leftChars="400"/>
        <w:rPr>
          <w:rFonts w:hint="default" w:ascii="Times New Roman" w:hAnsi="Times New Roman" w:cs="Times New Roman"/>
          <w:sz w:val="22"/>
          <w:szCs w:val="21"/>
        </w:rPr>
      </w:pPr>
      <w:r>
        <w:rPr>
          <w:rFonts w:hint="default" w:ascii="Times New Roman" w:hAnsi="Times New Roman" w:cs="Times New Roman"/>
          <w:bCs/>
          <w:sz w:val="22"/>
          <w:szCs w:val="21"/>
        </w:rPr>
        <w:t>一</w:t>
      </w:r>
      <w:r>
        <w:rPr>
          <w:rFonts w:hint="default" w:ascii="Times New Roman" w:hAnsi="Times New Roman" w:cs="Times New Roman"/>
          <w:sz w:val="22"/>
          <w:szCs w:val="21"/>
        </w:rPr>
        <w:t>、报价函</w:t>
      </w:r>
    </w:p>
    <w:p w14:paraId="7F31D33C">
      <w:pPr>
        <w:spacing w:line="360" w:lineRule="auto"/>
        <w:ind w:left="840" w:leftChars="400"/>
        <w:rPr>
          <w:rFonts w:hint="default" w:ascii="Times New Roman" w:hAnsi="Times New Roman" w:cs="Times New Roman"/>
          <w:sz w:val="22"/>
          <w:szCs w:val="21"/>
        </w:rPr>
      </w:pPr>
      <w:r>
        <w:rPr>
          <w:rFonts w:hint="default" w:ascii="Times New Roman" w:hAnsi="Times New Roman" w:cs="Times New Roman"/>
          <w:sz w:val="22"/>
          <w:szCs w:val="21"/>
        </w:rPr>
        <w:t>二、</w:t>
      </w:r>
      <w:r>
        <w:rPr>
          <w:rFonts w:hint="default" w:ascii="Times New Roman" w:hAnsi="Times New Roman" w:cs="Times New Roman"/>
          <w:bCs/>
          <w:sz w:val="22"/>
          <w:szCs w:val="21"/>
        </w:rPr>
        <w:t>法定代表人身份证明书</w:t>
      </w:r>
    </w:p>
    <w:p w14:paraId="0FE786B3">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三、法定代表人授权书</w:t>
      </w:r>
    </w:p>
    <w:p w14:paraId="2DAB3448">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四、比选申请人基本情况一览表</w:t>
      </w:r>
    </w:p>
    <w:p w14:paraId="59742186">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五、拟从事本项目主要人员一览表</w:t>
      </w:r>
    </w:p>
    <w:p w14:paraId="6DA14E08">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六、拟从事本项目主要人员简历表</w:t>
      </w:r>
    </w:p>
    <w:p w14:paraId="5DC4C661">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七、类似项目业绩一览表</w:t>
      </w:r>
    </w:p>
    <w:p w14:paraId="528E099A">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八、关于信誉情况的承诺函</w:t>
      </w:r>
    </w:p>
    <w:p w14:paraId="3BE372A4">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九、关于财务要求的承诺函</w:t>
      </w:r>
    </w:p>
    <w:p w14:paraId="19D3E007">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十、比选人要求比选申请文件（服务方案）</w:t>
      </w:r>
    </w:p>
    <w:p w14:paraId="5F4268B9">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十一、其他资料（如有）</w:t>
      </w:r>
    </w:p>
    <w:p w14:paraId="725D84FB">
      <w:pPr>
        <w:spacing w:line="360" w:lineRule="auto"/>
        <w:ind w:left="840" w:leftChars="400"/>
        <w:rPr>
          <w:rFonts w:hint="default" w:ascii="Times New Roman" w:hAnsi="Times New Roman" w:cs="Times New Roman"/>
          <w:bCs/>
          <w:sz w:val="22"/>
          <w:szCs w:val="21"/>
        </w:rPr>
        <w:sectPr>
          <w:pgSz w:w="11906" w:h="16838"/>
          <w:pgMar w:top="1418" w:right="1134" w:bottom="1134" w:left="1418" w:header="851" w:footer="680" w:gutter="0"/>
          <w:pgNumType w:fmt="decimal"/>
          <w:cols w:space="720" w:num="1"/>
          <w:docGrid w:type="lines" w:linePitch="312" w:charSpace="0"/>
        </w:sectPr>
      </w:pPr>
    </w:p>
    <w:p w14:paraId="1186F62C">
      <w:pPr>
        <w:spacing w:line="360" w:lineRule="auto"/>
        <w:rPr>
          <w:rFonts w:hint="default" w:ascii="Times New Roman" w:hAnsi="Times New Roman" w:cs="Times New Roman"/>
          <w:sz w:val="24"/>
        </w:rPr>
      </w:pPr>
      <w:r>
        <w:rPr>
          <w:rFonts w:hint="default" w:ascii="Times New Roman" w:hAnsi="Times New Roman" w:cs="Times New Roman"/>
          <w:sz w:val="24"/>
        </w:rPr>
        <w:t>一、报价函</w:t>
      </w:r>
    </w:p>
    <w:p w14:paraId="0E91F57B">
      <w:pPr>
        <w:spacing w:line="360" w:lineRule="auto"/>
        <w:jc w:val="left"/>
        <w:rPr>
          <w:rFonts w:hint="default" w:ascii="Times New Roman" w:hAnsi="Times New Roman" w:cs="Times New Roman"/>
          <w:szCs w:val="21"/>
        </w:rPr>
      </w:pPr>
    </w:p>
    <w:p w14:paraId="6ED1E492">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报 价 函</w:t>
      </w:r>
    </w:p>
    <w:p w14:paraId="6DEF7951">
      <w:pPr>
        <w:spacing w:line="360" w:lineRule="auto"/>
        <w:rPr>
          <w:rFonts w:hint="default" w:ascii="Times New Roman" w:hAnsi="Times New Roman" w:cs="Times New Roman"/>
          <w:szCs w:val="21"/>
        </w:rPr>
      </w:pPr>
      <w:r>
        <w:rPr>
          <w:rFonts w:hint="default" w:ascii="Times New Roman" w:hAnsi="Times New Roman" w:cs="Times New Roman"/>
          <w:szCs w:val="21"/>
        </w:rPr>
        <w:t xml:space="preserve">致：四川都金山地轨道交通有限责任公司  </w:t>
      </w:r>
    </w:p>
    <w:p w14:paraId="40198CD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我方全面研究了“</w:t>
      </w:r>
      <w:r>
        <w:rPr>
          <w:rFonts w:hint="default" w:ascii="Times New Roman" w:hAnsi="Times New Roman" w:cs="Times New Roman"/>
          <w:szCs w:val="21"/>
          <w:u w:val="single"/>
        </w:rPr>
        <w:t xml:space="preserve">             （项目名称）</w:t>
      </w:r>
      <w:r>
        <w:rPr>
          <w:rFonts w:hint="default" w:ascii="Times New Roman" w:hAnsi="Times New Roman" w:cs="Times New Roman"/>
          <w:szCs w:val="21"/>
        </w:rPr>
        <w:t>”项目比选文件的全部内容，决定参加贵单位组织的本项目比选。我方授权</w:t>
      </w:r>
      <w:r>
        <w:rPr>
          <w:rFonts w:hint="default" w:ascii="Times New Roman" w:hAnsi="Times New Roman" w:cs="Times New Roman"/>
          <w:szCs w:val="21"/>
          <w:u w:val="single"/>
        </w:rPr>
        <w:t xml:space="preserve">    （姓名、职务）</w:t>
      </w:r>
      <w:r>
        <w:rPr>
          <w:rFonts w:hint="default" w:ascii="Times New Roman" w:hAnsi="Times New Roman" w:cs="Times New Roman"/>
          <w:szCs w:val="21"/>
        </w:rPr>
        <w:t>代表我方</w:t>
      </w:r>
      <w:r>
        <w:rPr>
          <w:rFonts w:hint="default" w:ascii="Times New Roman" w:hAnsi="Times New Roman" w:cs="Times New Roman"/>
          <w:szCs w:val="21"/>
          <w:u w:val="single"/>
        </w:rPr>
        <w:t xml:space="preserve">       （比选申请人的名称）</w:t>
      </w:r>
      <w:r>
        <w:rPr>
          <w:rFonts w:hint="default" w:ascii="Times New Roman" w:hAnsi="Times New Roman" w:cs="Times New Roman"/>
          <w:szCs w:val="21"/>
        </w:rPr>
        <w:t>全权处理本项目比选的有关事宜。</w:t>
      </w:r>
    </w:p>
    <w:p w14:paraId="357AEDB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一、我方自愿按照比选文件规定的各项要求向比选人提供所需</w:t>
      </w:r>
      <w:r>
        <w:rPr>
          <w:rFonts w:hint="default" w:ascii="Times New Roman" w:hAnsi="Times New Roman" w:cs="Times New Roman"/>
          <w:bCs/>
          <w:szCs w:val="21"/>
        </w:rPr>
        <w:t>服务</w:t>
      </w:r>
      <w:r>
        <w:rPr>
          <w:rFonts w:hint="default" w:ascii="Times New Roman" w:hAnsi="Times New Roman" w:cs="Times New Roman"/>
          <w:szCs w:val="21"/>
        </w:rPr>
        <w:t>，在仔细研究了比选文件，并结合本公司的实际情况后，我公司承诺按</w:t>
      </w:r>
      <w:r>
        <w:rPr>
          <w:rFonts w:hint="default" w:ascii="Times New Roman" w:hAnsi="Times New Roman" w:cs="Times New Roman"/>
          <w:b/>
          <w:szCs w:val="21"/>
          <w:u w:val="single"/>
        </w:rPr>
        <w:t xml:space="preserve">       元（大写：            元</w:t>
      </w:r>
      <w:r>
        <w:rPr>
          <w:rFonts w:hint="eastAsia" w:cs="Times New Roman"/>
          <w:b/>
          <w:szCs w:val="21"/>
          <w:highlight w:val="none"/>
          <w:u w:val="single"/>
          <w:lang w:eastAsia="zh-CN"/>
        </w:rPr>
        <w:t>，</w:t>
      </w:r>
      <w:r>
        <w:rPr>
          <w:rFonts w:hint="eastAsia" w:cs="Times New Roman"/>
          <w:b/>
          <w:szCs w:val="21"/>
          <w:highlight w:val="none"/>
          <w:u w:val="single"/>
          <w:lang w:val="en-US" w:eastAsia="zh-CN"/>
        </w:rPr>
        <w:t>包含税价</w:t>
      </w:r>
      <w:r>
        <w:rPr>
          <w:rFonts w:hint="eastAsia" w:cs="Times New Roman"/>
          <w:b/>
          <w:szCs w:val="21"/>
          <w:u w:val="single"/>
          <w:lang w:val="en-US" w:eastAsia="zh-CN"/>
        </w:rPr>
        <w:t>）</w:t>
      </w:r>
      <w:r>
        <w:rPr>
          <w:rFonts w:hint="default" w:ascii="Times New Roman" w:hAnsi="Times New Roman" w:cs="Times New Roman"/>
          <w:b/>
          <w:szCs w:val="21"/>
        </w:rPr>
        <w:t>的总报价计取服务费。</w:t>
      </w:r>
      <w:r>
        <w:rPr>
          <w:rFonts w:hint="default" w:ascii="Times New Roman" w:hAnsi="Times New Roman" w:cs="Times New Roman"/>
          <w:szCs w:val="21"/>
        </w:rPr>
        <w:t>此报价已包含所有为完成合同规定工作内容的全部费用，我公司不再以任何理由向你方收取其它任何费用。</w:t>
      </w:r>
    </w:p>
    <w:p w14:paraId="4DBEA98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二、我方承诺工期为</w:t>
      </w:r>
      <w:r>
        <w:rPr>
          <w:rFonts w:hint="default" w:ascii="Times New Roman" w:hAnsi="Times New Roman" w:cs="Times New Roman"/>
          <w:szCs w:val="21"/>
          <w:u w:val="single"/>
        </w:rPr>
        <w:t xml:space="preserve">         </w:t>
      </w:r>
      <w:r>
        <w:rPr>
          <w:rFonts w:hint="default" w:ascii="Times New Roman" w:hAnsi="Times New Roman" w:cs="Times New Roman"/>
          <w:szCs w:val="21"/>
        </w:rPr>
        <w:t>，在此该期限内完成合同规定的全部工作内容。</w:t>
      </w:r>
    </w:p>
    <w:p w14:paraId="430D4334">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三、一旦我方中选，我方将严格履行采购合同规定的责任和义务。</w:t>
      </w:r>
    </w:p>
    <w:p w14:paraId="12CE7CD1">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四、我方为本项目提交的比选申请文件正本壹份，副本壹份。</w:t>
      </w:r>
    </w:p>
    <w:p w14:paraId="4909ACD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五、我方同意本次比选的比选申请有效期为递交比选申请文件截止时间届满后</w:t>
      </w:r>
      <w:r>
        <w:rPr>
          <w:rFonts w:hint="default" w:ascii="Times New Roman" w:hAnsi="Times New Roman" w:cs="Times New Roman"/>
          <w:b/>
          <w:bCs/>
          <w:szCs w:val="21"/>
          <w:u w:val="single"/>
        </w:rPr>
        <w:t xml:space="preserve"> </w:t>
      </w:r>
      <w:r>
        <w:rPr>
          <w:rFonts w:hint="default" w:ascii="Times New Roman" w:hAnsi="Times New Roman" w:cs="Times New Roman"/>
          <w:szCs w:val="21"/>
          <w:u w:val="single"/>
        </w:rPr>
        <w:t>60</w:t>
      </w:r>
      <w:r>
        <w:rPr>
          <w:rFonts w:hint="default" w:ascii="Times New Roman" w:hAnsi="Times New Roman" w:cs="Times New Roman"/>
          <w:b/>
          <w:bCs/>
          <w:szCs w:val="21"/>
          <w:u w:val="single"/>
        </w:rPr>
        <w:t xml:space="preserve"> </w:t>
      </w:r>
      <w:r>
        <w:rPr>
          <w:rFonts w:hint="default" w:ascii="Times New Roman" w:hAnsi="Times New Roman" w:cs="Times New Roman"/>
          <w:szCs w:val="21"/>
        </w:rPr>
        <w:t>日历天。</w:t>
      </w:r>
    </w:p>
    <w:p w14:paraId="39E6A85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六、我方愿意提供贵单位可能另外要求的，与投标有关的文件资料，并保证我方已提供和将要提供的文件资料是真实、准确的。</w:t>
      </w:r>
    </w:p>
    <w:p w14:paraId="79288A14">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七、我方承诺无论本单位中选或者落选，均保证不向任何第三方泄露本次比选的相关信息，不向任何第三方披露获得的或收到的任何文件资料及非公开信息。</w:t>
      </w:r>
    </w:p>
    <w:p w14:paraId="0869346C">
      <w:pPr>
        <w:spacing w:line="360" w:lineRule="auto"/>
        <w:ind w:firstLine="3570" w:firstLineChars="1700"/>
        <w:rPr>
          <w:rFonts w:hint="default" w:ascii="Times New Roman" w:hAnsi="Times New Roman" w:cs="Times New Roman"/>
          <w:szCs w:val="21"/>
        </w:rPr>
      </w:pPr>
    </w:p>
    <w:p w14:paraId="0A2C4681">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14:paraId="5B632C5F">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14:paraId="2645E181">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10B8D3AA">
      <w:pPr>
        <w:spacing w:line="360" w:lineRule="auto"/>
        <w:ind w:firstLine="482"/>
        <w:rPr>
          <w:rFonts w:hint="default" w:ascii="Times New Roman" w:hAnsi="Times New Roman" w:cs="Times New Roman"/>
          <w:szCs w:val="21"/>
        </w:rPr>
      </w:pPr>
    </w:p>
    <w:p w14:paraId="03523E6F">
      <w:pPr>
        <w:spacing w:line="360" w:lineRule="auto"/>
        <w:rPr>
          <w:rFonts w:hint="default" w:ascii="Times New Roman" w:hAnsi="Times New Roman" w:cs="Times New Roman"/>
          <w:b/>
          <w:kern w:val="0"/>
        </w:rPr>
      </w:pPr>
    </w:p>
    <w:p w14:paraId="37F12C11">
      <w:pPr>
        <w:spacing w:line="360" w:lineRule="auto"/>
        <w:rPr>
          <w:rFonts w:hint="default" w:ascii="Times New Roman" w:hAnsi="Times New Roman" w:cs="Times New Roman"/>
          <w:b/>
          <w:bCs/>
          <w:kern w:val="44"/>
          <w:szCs w:val="20"/>
        </w:rPr>
        <w:sectPr>
          <w:pgSz w:w="11906" w:h="16838"/>
          <w:pgMar w:top="1418" w:right="1134" w:bottom="1134" w:left="1418" w:header="851" w:footer="680" w:gutter="0"/>
          <w:pgNumType w:fmt="decimal"/>
          <w:cols w:space="720" w:num="1"/>
          <w:docGrid w:type="lines" w:linePitch="312" w:charSpace="0"/>
        </w:sectPr>
      </w:pPr>
    </w:p>
    <w:p w14:paraId="7D7B43E6">
      <w:pPr>
        <w:spacing w:line="360" w:lineRule="auto"/>
        <w:rPr>
          <w:rFonts w:hint="default" w:ascii="Times New Roman" w:hAnsi="Times New Roman" w:cs="Times New Roman"/>
          <w:sz w:val="24"/>
        </w:rPr>
      </w:pPr>
      <w:r>
        <w:rPr>
          <w:rFonts w:hint="default" w:ascii="Times New Roman" w:hAnsi="Times New Roman" w:cs="Times New Roman"/>
          <w:sz w:val="24"/>
        </w:rPr>
        <w:t>二、法定代表人身份证明书</w:t>
      </w:r>
    </w:p>
    <w:p w14:paraId="593AEF18">
      <w:pPr>
        <w:spacing w:line="360" w:lineRule="auto"/>
        <w:rPr>
          <w:rFonts w:hint="default" w:ascii="Times New Roman" w:hAnsi="Times New Roman" w:cs="Times New Roman"/>
          <w:bCs/>
          <w:sz w:val="24"/>
        </w:rPr>
      </w:pPr>
    </w:p>
    <w:p w14:paraId="671D0E78">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法定代表人身份证明书</w:t>
      </w:r>
    </w:p>
    <w:p w14:paraId="379310ED">
      <w:pPr>
        <w:spacing w:line="360" w:lineRule="auto"/>
        <w:rPr>
          <w:rFonts w:hint="default" w:ascii="Times New Roman" w:hAnsi="Times New Roman" w:cs="Times New Roman"/>
          <w:sz w:val="24"/>
        </w:rPr>
      </w:pPr>
    </w:p>
    <w:p w14:paraId="32152556">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单位名称:</w:t>
      </w:r>
      <w:r>
        <w:rPr>
          <w:rFonts w:hint="default" w:ascii="Times New Roman" w:hAnsi="Times New Roman" w:cs="Times New Roman"/>
          <w:szCs w:val="21"/>
          <w:u w:val="single"/>
        </w:rPr>
        <w:t xml:space="preserve">                                           </w:t>
      </w:r>
    </w:p>
    <w:p w14:paraId="261C39EB">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单位性质:</w:t>
      </w:r>
      <w:r>
        <w:rPr>
          <w:rFonts w:hint="default" w:ascii="Times New Roman" w:hAnsi="Times New Roman" w:cs="Times New Roman"/>
          <w:szCs w:val="21"/>
          <w:u w:val="single"/>
        </w:rPr>
        <w:t xml:space="preserve">                                           </w:t>
      </w:r>
    </w:p>
    <w:p w14:paraId="4F7665A6">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地    址:</w:t>
      </w:r>
      <w:r>
        <w:rPr>
          <w:rFonts w:hint="default" w:ascii="Times New Roman" w:hAnsi="Times New Roman" w:cs="Times New Roman"/>
          <w:szCs w:val="21"/>
          <w:u w:val="single"/>
        </w:rPr>
        <w:t xml:space="preserve">                                           </w:t>
      </w:r>
    </w:p>
    <w:p w14:paraId="23CAE9C3">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成立时间:</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2E920F03">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经营期限:</w:t>
      </w:r>
      <w:r>
        <w:rPr>
          <w:rFonts w:hint="default" w:ascii="Times New Roman" w:hAnsi="Times New Roman" w:cs="Times New Roman"/>
          <w:szCs w:val="21"/>
          <w:u w:val="single"/>
        </w:rPr>
        <w:t xml:space="preserve">                               </w:t>
      </w:r>
    </w:p>
    <w:p w14:paraId="0EB0DA64">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姓 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 别:</w:t>
      </w:r>
      <w:r>
        <w:rPr>
          <w:rFonts w:hint="default" w:ascii="Times New Roman" w:hAnsi="Times New Roman" w:cs="Times New Roman"/>
          <w:szCs w:val="21"/>
          <w:u w:val="single"/>
        </w:rPr>
        <w:t xml:space="preserve">        </w:t>
      </w:r>
      <w:r>
        <w:rPr>
          <w:rFonts w:hint="default" w:ascii="Times New Roman" w:hAnsi="Times New Roman" w:cs="Times New Roman"/>
          <w:szCs w:val="21"/>
        </w:rPr>
        <w:t>年 龄:</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职 务:</w:t>
      </w:r>
      <w:r>
        <w:rPr>
          <w:rFonts w:hint="default" w:ascii="Times New Roman" w:hAnsi="Times New Roman" w:cs="Times New Roman"/>
          <w:szCs w:val="21"/>
          <w:u w:val="single"/>
        </w:rPr>
        <w:t xml:space="preserve">        </w:t>
      </w:r>
    </w:p>
    <w:p w14:paraId="61D4D608">
      <w:pPr>
        <w:spacing w:line="360" w:lineRule="auto"/>
        <w:ind w:firstLine="848" w:firstLineChars="404"/>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（比选申请人单位名称）     </w:t>
      </w:r>
      <w:r>
        <w:rPr>
          <w:rFonts w:hint="default" w:ascii="Times New Roman" w:hAnsi="Times New Roman" w:cs="Times New Roman"/>
          <w:szCs w:val="21"/>
        </w:rPr>
        <w:t>的法定代表人。</w:t>
      </w:r>
    </w:p>
    <w:p w14:paraId="0E8983F9">
      <w:pPr>
        <w:spacing w:line="360" w:lineRule="auto"/>
        <w:rPr>
          <w:rFonts w:hint="default" w:ascii="Times New Roman" w:hAnsi="Times New Roman" w:cs="Times New Roman"/>
          <w:szCs w:val="21"/>
        </w:rPr>
      </w:pPr>
    </w:p>
    <w:p w14:paraId="2A37BF95">
      <w:pPr>
        <w:spacing w:line="360" w:lineRule="auto"/>
        <w:rPr>
          <w:rFonts w:hint="default" w:ascii="Times New Roman" w:hAnsi="Times New Roman" w:cs="Times New Roman"/>
          <w:szCs w:val="21"/>
        </w:rPr>
      </w:pPr>
    </w:p>
    <w:p w14:paraId="23DAE07C">
      <w:pPr>
        <w:spacing w:line="360" w:lineRule="auto"/>
        <w:ind w:firstLine="743" w:firstLineChars="354"/>
        <w:rPr>
          <w:rFonts w:hint="default" w:ascii="Times New Roman" w:hAnsi="Times New Roman" w:cs="Times New Roman"/>
          <w:szCs w:val="21"/>
        </w:rPr>
      </w:pPr>
      <w:r>
        <w:rPr>
          <w:rFonts w:hint="default" w:ascii="Times New Roman" w:hAnsi="Times New Roman" w:cs="Times New Roman"/>
          <w:szCs w:val="21"/>
        </w:rPr>
        <w:t>特此证明。</w:t>
      </w:r>
    </w:p>
    <w:p w14:paraId="519B9FE1">
      <w:pPr>
        <w:spacing w:line="360" w:lineRule="auto"/>
        <w:rPr>
          <w:rFonts w:hint="default" w:ascii="Times New Roman" w:hAnsi="Times New Roman" w:cs="Times New Roman"/>
          <w:szCs w:val="21"/>
        </w:rPr>
      </w:pPr>
    </w:p>
    <w:p w14:paraId="06B3A91F">
      <w:pPr>
        <w:spacing w:line="360" w:lineRule="auto"/>
        <w:rPr>
          <w:rFonts w:hint="default" w:ascii="Times New Roman" w:hAnsi="Times New Roman" w:cs="Times New Roman"/>
          <w:szCs w:val="21"/>
        </w:rPr>
      </w:pPr>
    </w:p>
    <w:p w14:paraId="1349F437">
      <w:pPr>
        <w:tabs>
          <w:tab w:val="left" w:pos="720"/>
          <w:tab w:val="left" w:pos="900"/>
        </w:tabs>
        <w:spacing w:line="360" w:lineRule="auto"/>
        <w:ind w:left="1078"/>
        <w:rPr>
          <w:rFonts w:hint="default" w:ascii="Times New Roman" w:hAnsi="Times New Roman" w:cs="Times New Roman"/>
          <w:szCs w:val="21"/>
        </w:rPr>
      </w:pPr>
      <w:r>
        <w:rPr>
          <w:rFonts w:hint="default" w:ascii="Times New Roman" w:hAnsi="Times New Roman" w:cs="Times New Roman"/>
          <w:szCs w:val="21"/>
        </w:rPr>
        <w:t xml:space="preserve">                            比选申请人:</w:t>
      </w:r>
      <w:r>
        <w:rPr>
          <w:rFonts w:hint="default" w:ascii="Times New Roman" w:hAnsi="Times New Roman" w:cs="Times New Roman"/>
          <w:szCs w:val="21"/>
          <w:u w:val="single"/>
        </w:rPr>
        <w:t xml:space="preserve">   (盖公章)   </w:t>
      </w:r>
    </w:p>
    <w:p w14:paraId="0CBC2D14">
      <w:pPr>
        <w:tabs>
          <w:tab w:val="left" w:pos="720"/>
          <w:tab w:val="left" w:pos="900"/>
        </w:tabs>
        <w:spacing w:line="360" w:lineRule="auto"/>
        <w:ind w:left="1078"/>
        <w:rPr>
          <w:rFonts w:hint="default" w:ascii="Times New Roman" w:hAnsi="Times New Roman" w:cs="Times New Roman"/>
          <w:szCs w:val="21"/>
        </w:rPr>
      </w:pPr>
      <w:r>
        <w:rPr>
          <w:rFonts w:hint="default" w:ascii="Times New Roman" w:hAnsi="Times New Roman" w:cs="Times New Roman"/>
          <w:szCs w:val="21"/>
        </w:rPr>
        <w:t xml:space="preserve">                            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E81950E">
      <w:pPr>
        <w:spacing w:line="360" w:lineRule="auto"/>
        <w:ind w:firstLine="610"/>
        <w:rPr>
          <w:rFonts w:hint="default" w:ascii="Times New Roman" w:hAnsi="Times New Roman" w:cs="Times New Roman"/>
          <w:szCs w:val="21"/>
        </w:rPr>
      </w:pPr>
    </w:p>
    <w:p w14:paraId="2023D62D">
      <w:pPr>
        <w:spacing w:line="360" w:lineRule="auto"/>
        <w:ind w:firstLine="482"/>
        <w:rPr>
          <w:rFonts w:hint="default" w:ascii="Times New Roman" w:hAnsi="Times New Roman" w:cs="Times New Roman"/>
          <w:szCs w:val="21"/>
        </w:rPr>
      </w:pPr>
    </w:p>
    <w:p w14:paraId="497574C8">
      <w:pPr>
        <w:spacing w:line="360" w:lineRule="auto"/>
        <w:ind w:firstLine="482"/>
        <w:rPr>
          <w:rFonts w:hint="default" w:ascii="Times New Roman" w:hAnsi="Times New Roman" w:cs="Times New Roman"/>
          <w:b/>
          <w:szCs w:val="21"/>
        </w:rPr>
      </w:pPr>
      <w:r>
        <w:rPr>
          <w:rFonts w:hint="default" w:ascii="Times New Roman" w:hAnsi="Times New Roman" w:cs="Times New Roman"/>
          <w:b/>
          <w:szCs w:val="21"/>
        </w:rPr>
        <w:t>附：法定代表人身份证复印件（加盖比选申请人单位公章）。</w:t>
      </w:r>
    </w:p>
    <w:p w14:paraId="70402138">
      <w:pPr>
        <w:spacing w:line="360" w:lineRule="auto"/>
        <w:ind w:firstLine="482"/>
        <w:rPr>
          <w:rFonts w:hint="default" w:ascii="Times New Roman" w:hAnsi="Times New Roman" w:cs="Times New Roman"/>
          <w:sz w:val="24"/>
        </w:rPr>
      </w:pPr>
    </w:p>
    <w:p w14:paraId="4A763F0F">
      <w:pPr>
        <w:spacing w:line="360" w:lineRule="auto"/>
        <w:ind w:firstLine="482"/>
        <w:rPr>
          <w:rFonts w:hint="default" w:ascii="Times New Roman" w:hAnsi="Times New Roman" w:cs="Times New Roman"/>
          <w:sz w:val="28"/>
        </w:rPr>
      </w:pPr>
    </w:p>
    <w:p w14:paraId="0DF3519D">
      <w:pPr>
        <w:keepNext/>
        <w:spacing w:before="156" w:beforeLines="50" w:after="156" w:afterLines="50" w:line="360" w:lineRule="auto"/>
        <w:ind w:firstLine="422" w:firstLineChars="200"/>
        <w:outlineLvl w:val="1"/>
        <w:rPr>
          <w:rFonts w:hint="default" w:ascii="Times New Roman" w:hAnsi="Times New Roman" w:cs="Times New Roman"/>
          <w:b/>
          <w:bCs/>
          <w:kern w:val="44"/>
          <w:szCs w:val="20"/>
        </w:rPr>
        <w:sectPr>
          <w:pgSz w:w="11906" w:h="16838"/>
          <w:pgMar w:top="1418" w:right="1134" w:bottom="1134" w:left="1418" w:header="851" w:footer="680" w:gutter="0"/>
          <w:pgNumType w:fmt="decimal"/>
          <w:cols w:space="720" w:num="1"/>
          <w:docGrid w:type="lines" w:linePitch="312" w:charSpace="0"/>
        </w:sectPr>
      </w:pPr>
    </w:p>
    <w:p w14:paraId="6E3ED0CE">
      <w:pPr>
        <w:spacing w:line="360" w:lineRule="auto"/>
        <w:jc w:val="left"/>
        <w:rPr>
          <w:rFonts w:hint="default" w:ascii="Times New Roman" w:hAnsi="Times New Roman" w:cs="Times New Roman"/>
          <w:sz w:val="24"/>
        </w:rPr>
      </w:pPr>
      <w:r>
        <w:rPr>
          <w:rFonts w:hint="default" w:ascii="Times New Roman" w:hAnsi="Times New Roman" w:cs="Times New Roman"/>
          <w:sz w:val="24"/>
        </w:rPr>
        <w:t>三、法定代表人授权书</w:t>
      </w:r>
    </w:p>
    <w:p w14:paraId="26D03C4E">
      <w:pPr>
        <w:spacing w:line="360" w:lineRule="auto"/>
        <w:jc w:val="center"/>
        <w:rPr>
          <w:rFonts w:hint="default" w:ascii="Times New Roman" w:hAnsi="Times New Roman" w:cs="Times New Roman"/>
          <w:b/>
          <w:sz w:val="30"/>
          <w:szCs w:val="30"/>
        </w:rPr>
      </w:pPr>
    </w:p>
    <w:p w14:paraId="54FCAC7C">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法定代表人授权书</w:t>
      </w:r>
    </w:p>
    <w:p w14:paraId="3EAC73FB">
      <w:pPr>
        <w:spacing w:line="360" w:lineRule="auto"/>
        <w:rPr>
          <w:rFonts w:hint="default" w:ascii="Times New Roman" w:hAnsi="Times New Roman" w:cs="Times New Roman"/>
          <w:sz w:val="28"/>
        </w:rPr>
      </w:pPr>
    </w:p>
    <w:p w14:paraId="7608256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（姓名）</w:t>
      </w:r>
      <w:r>
        <w:rPr>
          <w:rFonts w:hint="default" w:ascii="Times New Roman" w:hAnsi="Times New Roman" w:cs="Times New Roman"/>
          <w:szCs w:val="21"/>
        </w:rPr>
        <w:t>系</w:t>
      </w:r>
      <w:r>
        <w:rPr>
          <w:rFonts w:hint="default" w:ascii="Times New Roman" w:hAnsi="Times New Roman" w:cs="Times New Roman"/>
          <w:szCs w:val="21"/>
          <w:u w:val="single"/>
        </w:rPr>
        <w:t xml:space="preserve">   （比选申请人）</w:t>
      </w:r>
      <w:r>
        <w:rPr>
          <w:rFonts w:hint="default" w:ascii="Times New Roman" w:hAnsi="Times New Roman" w:cs="Times New Roman"/>
          <w:szCs w:val="21"/>
        </w:rPr>
        <w:t>的法定代表人，现委托</w:t>
      </w:r>
      <w:r>
        <w:rPr>
          <w:rFonts w:hint="default" w:ascii="Times New Roman" w:hAnsi="Times New Roman" w:cs="Times New Roman"/>
          <w:szCs w:val="21"/>
          <w:u w:val="single"/>
        </w:rPr>
        <w:t xml:space="preserve">     （姓名）</w:t>
      </w:r>
      <w:r>
        <w:rPr>
          <w:rFonts w:hint="default" w:ascii="Times New Roman" w:hAnsi="Times New Roman" w:cs="Times New Roman"/>
          <w:szCs w:val="21"/>
        </w:rPr>
        <w:t>为我方代理人。代理人根据授权，以我方名义签署、澄清、说明、补正、递交、撤回、修改</w:t>
      </w:r>
      <w:r>
        <w:rPr>
          <w:rFonts w:hint="default" w:ascii="Times New Roman" w:hAnsi="Times New Roman" w:cs="Times New Roman"/>
          <w:szCs w:val="21"/>
          <w:u w:val="single"/>
        </w:rPr>
        <w:t xml:space="preserve">                             </w:t>
      </w:r>
      <w:r>
        <w:rPr>
          <w:rFonts w:hint="default" w:ascii="Times New Roman" w:hAnsi="Times New Roman" w:cs="Times New Roman"/>
          <w:szCs w:val="21"/>
        </w:rPr>
        <w:t>比选申请文件和处理有关事宜，其法律后果由我方承担。</w:t>
      </w:r>
    </w:p>
    <w:p w14:paraId="11FA8599">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委托期限：</w:t>
      </w:r>
      <w:r>
        <w:rPr>
          <w:rFonts w:hint="default" w:ascii="Times New Roman" w:hAnsi="Times New Roman" w:cs="Times New Roman"/>
          <w:szCs w:val="21"/>
          <w:u w:val="single"/>
        </w:rPr>
        <w:t>自本授权委托书签署之日起至第二章“比选申请须知”第7.6条规定的“比选申请书有效期”结束为止。</w:t>
      </w:r>
    </w:p>
    <w:p w14:paraId="7CD0AA0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6F5AB4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特此委托。</w:t>
      </w:r>
    </w:p>
    <w:p w14:paraId="6725213E">
      <w:pPr>
        <w:spacing w:line="360" w:lineRule="auto"/>
        <w:rPr>
          <w:rFonts w:hint="default" w:ascii="Times New Roman" w:hAnsi="Times New Roman" w:cs="Times New Roman"/>
          <w:szCs w:val="21"/>
        </w:rPr>
      </w:pPr>
    </w:p>
    <w:p w14:paraId="0DE72023">
      <w:pPr>
        <w:spacing w:line="360" w:lineRule="auto"/>
        <w:rPr>
          <w:rFonts w:hint="default" w:ascii="Times New Roman" w:hAnsi="Times New Roman" w:cs="Times New Roman"/>
          <w:szCs w:val="21"/>
        </w:rPr>
      </w:pPr>
    </w:p>
    <w:p w14:paraId="5F95436C">
      <w:pPr>
        <w:spacing w:line="360" w:lineRule="auto"/>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0757B139">
      <w:pPr>
        <w:spacing w:line="360" w:lineRule="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default" w:ascii="Times New Roman" w:hAnsi="Times New Roman" w:cs="Times New Roman"/>
          <w:szCs w:val="21"/>
        </w:rPr>
        <w:t>（签字或盖章）</w:t>
      </w:r>
    </w:p>
    <w:p w14:paraId="7F372EF1">
      <w:pPr>
        <w:spacing w:line="360" w:lineRule="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p>
    <w:p w14:paraId="59D0E970">
      <w:pPr>
        <w:spacing w:line="360" w:lineRule="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        </w:t>
      </w:r>
    </w:p>
    <w:p w14:paraId="7171ED9D">
      <w:pPr>
        <w:spacing w:line="360" w:lineRule="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p>
    <w:p w14:paraId="365B2CAE">
      <w:pPr>
        <w:spacing w:line="360" w:lineRule="auto"/>
        <w:rPr>
          <w:rFonts w:hint="default" w:ascii="Times New Roman" w:hAnsi="Times New Roman" w:cs="Times New Roman"/>
          <w:szCs w:val="21"/>
        </w:rPr>
      </w:pPr>
    </w:p>
    <w:p w14:paraId="1259898C">
      <w:pPr>
        <w:spacing w:line="360" w:lineRule="auto"/>
        <w:rPr>
          <w:rFonts w:hint="default" w:ascii="Times New Roman" w:hAnsi="Times New Roman" w:cs="Times New Roman"/>
          <w:szCs w:val="21"/>
        </w:rPr>
      </w:pPr>
    </w:p>
    <w:p w14:paraId="13C30022">
      <w:pPr>
        <w:spacing w:line="360" w:lineRule="auto"/>
        <w:rPr>
          <w:rFonts w:hint="default" w:ascii="Times New Roman" w:hAnsi="Times New Roman" w:cs="Times New Roman"/>
          <w:szCs w:val="21"/>
        </w:rPr>
      </w:pPr>
    </w:p>
    <w:p w14:paraId="0E58FA7F">
      <w:pPr>
        <w:spacing w:line="360" w:lineRule="auto"/>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24FCD68D">
      <w:pPr>
        <w:spacing w:line="360" w:lineRule="auto"/>
        <w:rPr>
          <w:rFonts w:hint="default" w:ascii="Times New Roman" w:hAnsi="Times New Roman" w:cs="Times New Roman"/>
          <w:szCs w:val="21"/>
        </w:rPr>
      </w:pPr>
    </w:p>
    <w:p w14:paraId="427404E7">
      <w:pPr>
        <w:spacing w:line="360" w:lineRule="auto"/>
        <w:rPr>
          <w:rFonts w:hint="default" w:ascii="Times New Roman" w:hAnsi="Times New Roman" w:cs="Times New Roman"/>
          <w:sz w:val="24"/>
        </w:rPr>
      </w:pPr>
      <w:r>
        <w:rPr>
          <w:rFonts w:hint="default" w:ascii="Times New Roman" w:hAnsi="Times New Roman" w:cs="Times New Roman"/>
          <w:sz w:val="24"/>
        </w:rPr>
        <w:t>附件：（1）法定代表人身份证明复印件（加盖比选申请人单位公章）</w:t>
      </w:r>
    </w:p>
    <w:p w14:paraId="286D48ED">
      <w:pPr>
        <w:numPr>
          <w:ilvl w:val="0"/>
          <w:numId w:val="1"/>
        </w:numPr>
        <w:spacing w:line="360" w:lineRule="auto"/>
        <w:ind w:firstLine="720"/>
        <w:rPr>
          <w:rFonts w:hint="default" w:ascii="Times New Roman" w:hAnsi="Times New Roman" w:cs="Times New Roman"/>
          <w:sz w:val="24"/>
        </w:rPr>
      </w:pPr>
      <w:r>
        <w:rPr>
          <w:rFonts w:hint="default" w:ascii="Times New Roman" w:hAnsi="Times New Roman" w:cs="Times New Roman"/>
          <w:sz w:val="24"/>
        </w:rPr>
        <w:t>委托代理人身份证明复印件（加盖比选申请人单位公章）</w:t>
      </w:r>
    </w:p>
    <w:p w14:paraId="2A46B5A5">
      <w:pPr>
        <w:spacing w:line="360" w:lineRule="auto"/>
        <w:rPr>
          <w:rFonts w:hint="default" w:ascii="Times New Roman" w:hAnsi="Times New Roman" w:cs="Times New Roman"/>
          <w:szCs w:val="21"/>
        </w:rPr>
      </w:pPr>
    </w:p>
    <w:p w14:paraId="3D27C6AA">
      <w:pPr>
        <w:spacing w:line="360" w:lineRule="auto"/>
        <w:rPr>
          <w:rFonts w:hint="default" w:ascii="Times New Roman" w:hAnsi="Times New Roman" w:cs="Times New Roman"/>
          <w:sz w:val="24"/>
        </w:rPr>
        <w:sectPr>
          <w:pgSz w:w="11906" w:h="16838"/>
          <w:pgMar w:top="1418" w:right="1134" w:bottom="1134" w:left="1418" w:header="851" w:footer="680" w:gutter="0"/>
          <w:pgNumType w:fmt="decimal"/>
          <w:cols w:space="720" w:num="1"/>
          <w:docGrid w:type="lines" w:linePitch="312" w:charSpace="0"/>
        </w:sectPr>
      </w:pPr>
      <w:r>
        <w:rPr>
          <w:rFonts w:hint="default" w:ascii="Times New Roman" w:hAnsi="Times New Roman" w:cs="Times New Roman"/>
          <w:b/>
          <w:szCs w:val="21"/>
        </w:rPr>
        <w:t>注：本授权委托书为法定代表人不亲自递交比选申请文件而委托代理人递交的适用。</w:t>
      </w:r>
    </w:p>
    <w:p w14:paraId="7E44D61A">
      <w:pPr>
        <w:spacing w:line="360" w:lineRule="auto"/>
        <w:jc w:val="left"/>
        <w:rPr>
          <w:rFonts w:hint="default" w:ascii="Times New Roman" w:hAnsi="Times New Roman" w:cs="Times New Roman"/>
          <w:sz w:val="24"/>
        </w:rPr>
      </w:pPr>
      <w:r>
        <w:rPr>
          <w:rFonts w:hint="default" w:ascii="Times New Roman" w:hAnsi="Times New Roman" w:cs="Times New Roman"/>
          <w:sz w:val="24"/>
        </w:rPr>
        <w:t>四、比选申请人基本情况一览表</w:t>
      </w:r>
    </w:p>
    <w:p w14:paraId="36F774DB">
      <w:pPr>
        <w:pStyle w:val="11"/>
        <w:spacing w:line="360" w:lineRule="auto"/>
        <w:rPr>
          <w:rFonts w:hint="default" w:ascii="Times New Roman" w:hAnsi="Times New Roman" w:cs="Times New Roman"/>
        </w:rPr>
      </w:pPr>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14:paraId="12BB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4173A929">
            <w:pPr>
              <w:spacing w:line="360" w:lineRule="auto"/>
              <w:jc w:val="center"/>
              <w:rPr>
                <w:rFonts w:hint="default" w:ascii="Times New Roman" w:hAnsi="Times New Roman" w:cs="Times New Roman"/>
                <w:szCs w:val="21"/>
              </w:rPr>
            </w:pPr>
            <w:r>
              <w:rPr>
                <w:rFonts w:hint="default" w:ascii="Times New Roman" w:hAnsi="Times New Roman" w:cs="Times New Roman"/>
                <w:b/>
                <w:szCs w:val="21"/>
              </w:rPr>
              <w:t>比选申请人基本情况一览表</w:t>
            </w:r>
          </w:p>
        </w:tc>
      </w:tr>
      <w:tr w14:paraId="3EE6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4240F7A">
            <w:pPr>
              <w:spacing w:line="360" w:lineRule="auto"/>
              <w:jc w:val="center"/>
              <w:rPr>
                <w:rFonts w:hint="default" w:ascii="Times New Roman" w:hAnsi="Times New Roman" w:cs="Times New Roman"/>
                <w:szCs w:val="21"/>
              </w:rPr>
            </w:pPr>
            <w:r>
              <w:rPr>
                <w:rFonts w:hint="default" w:ascii="Times New Roman" w:hAnsi="Times New Roman" w:cs="Times New Roman"/>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49F7F8D3">
            <w:pPr>
              <w:spacing w:line="360" w:lineRule="auto"/>
              <w:jc w:val="center"/>
              <w:rPr>
                <w:rFonts w:hint="default" w:ascii="Times New Roman" w:hAnsi="Times New Roman" w:cs="Times New Roman"/>
                <w:szCs w:val="21"/>
              </w:rPr>
            </w:pPr>
          </w:p>
        </w:tc>
      </w:tr>
      <w:tr w14:paraId="3AD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A3F967F">
            <w:pPr>
              <w:spacing w:line="360" w:lineRule="auto"/>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6AF2FA07">
            <w:pPr>
              <w:spacing w:line="360" w:lineRule="auto"/>
              <w:jc w:val="center"/>
              <w:rPr>
                <w:rFonts w:hint="default" w:ascii="Times New Roman" w:hAnsi="Times New Roman" w:cs="Times New Roman"/>
                <w:szCs w:val="21"/>
              </w:rPr>
            </w:pPr>
          </w:p>
        </w:tc>
      </w:tr>
      <w:tr w14:paraId="0ED6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54D4DDC">
            <w:pPr>
              <w:spacing w:line="360" w:lineRule="auto"/>
              <w:jc w:val="center"/>
              <w:rPr>
                <w:rFonts w:hint="default" w:ascii="Times New Roman" w:hAnsi="Times New Roman" w:cs="Times New Roman"/>
                <w:szCs w:val="21"/>
              </w:rPr>
            </w:pPr>
            <w:r>
              <w:rPr>
                <w:rFonts w:hint="default" w:ascii="Times New Roman" w:hAnsi="Times New Roman" w:cs="Times New Roman"/>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450C7AE2">
            <w:pPr>
              <w:spacing w:line="360" w:lineRule="auto"/>
              <w:jc w:val="center"/>
              <w:rPr>
                <w:rFonts w:hint="default" w:ascii="Times New Roman" w:hAnsi="Times New Roman" w:cs="Times New Roman"/>
                <w:szCs w:val="21"/>
              </w:rPr>
            </w:pPr>
          </w:p>
        </w:tc>
      </w:tr>
      <w:tr w14:paraId="6394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BA66DC6">
            <w:pPr>
              <w:spacing w:line="360" w:lineRule="auto"/>
              <w:jc w:val="center"/>
              <w:rPr>
                <w:rFonts w:hint="default" w:ascii="Times New Roman" w:hAnsi="Times New Roman" w:cs="Times New Roman"/>
                <w:szCs w:val="21"/>
              </w:rPr>
            </w:pPr>
            <w:r>
              <w:rPr>
                <w:rFonts w:hint="default" w:ascii="Times New Roman" w:hAnsi="Times New Roman" w:cs="Times New Roman"/>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14:paraId="379E54D0">
            <w:pPr>
              <w:spacing w:line="360" w:lineRule="auto"/>
              <w:jc w:val="center"/>
              <w:rPr>
                <w:rFonts w:hint="default" w:ascii="Times New Roman" w:hAnsi="Times New Roman" w:cs="Times New Roman"/>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77F672C7">
            <w:pPr>
              <w:spacing w:line="360" w:lineRule="auto"/>
              <w:jc w:val="center"/>
              <w:rPr>
                <w:rFonts w:hint="default" w:ascii="Times New Roman" w:hAnsi="Times New Roman" w:cs="Times New Roman"/>
                <w:szCs w:val="21"/>
              </w:rPr>
            </w:pPr>
            <w:r>
              <w:rPr>
                <w:rFonts w:hint="default" w:ascii="Times New Roman" w:hAnsi="Times New Roman" w:cs="Times New Roman"/>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14:paraId="18D23B43">
            <w:pPr>
              <w:spacing w:line="360" w:lineRule="auto"/>
              <w:jc w:val="center"/>
              <w:rPr>
                <w:rFonts w:hint="default" w:ascii="Times New Roman" w:hAnsi="Times New Roman" w:cs="Times New Roman"/>
                <w:spacing w:val="-30"/>
                <w:szCs w:val="21"/>
              </w:rPr>
            </w:pPr>
          </w:p>
        </w:tc>
      </w:tr>
      <w:tr w14:paraId="7063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DF753DE">
            <w:pPr>
              <w:spacing w:line="360" w:lineRule="auto"/>
              <w:ind w:right="71" w:rightChars="34"/>
              <w:jc w:val="center"/>
              <w:rPr>
                <w:rFonts w:hint="default" w:ascii="Times New Roman" w:hAnsi="Times New Roman" w:cs="Times New Roman"/>
                <w:szCs w:val="21"/>
              </w:rPr>
            </w:pPr>
            <w:r>
              <w:rPr>
                <w:rFonts w:hint="default" w:ascii="Times New Roman" w:hAnsi="Times New Roman" w:cs="Times New Roman"/>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14:paraId="274C017B">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6B536F1B">
            <w:pPr>
              <w:spacing w:line="360" w:lineRule="auto"/>
              <w:jc w:val="center"/>
              <w:rPr>
                <w:rFonts w:hint="default" w:ascii="Times New Roman" w:hAnsi="Times New Roman" w:cs="Times New Roman"/>
                <w:szCs w:val="21"/>
              </w:rPr>
            </w:pPr>
            <w:r>
              <w:rPr>
                <w:rFonts w:hint="default" w:ascii="Times New Roman" w:hAnsi="Times New Roman" w:cs="Times New Roman"/>
                <w:szCs w:val="21"/>
              </w:rPr>
              <w:t>执业律师人数</w:t>
            </w:r>
          </w:p>
        </w:tc>
        <w:tc>
          <w:tcPr>
            <w:tcW w:w="2546" w:type="dxa"/>
            <w:tcBorders>
              <w:top w:val="single" w:color="auto" w:sz="4" w:space="0"/>
              <w:left w:val="single" w:color="auto" w:sz="4" w:space="0"/>
              <w:bottom w:val="single" w:color="auto" w:sz="4" w:space="0"/>
              <w:right w:val="single" w:color="auto" w:sz="4" w:space="0"/>
            </w:tcBorders>
            <w:vAlign w:val="center"/>
          </w:tcPr>
          <w:p w14:paraId="1B98B90A">
            <w:pPr>
              <w:spacing w:line="360" w:lineRule="auto"/>
              <w:jc w:val="center"/>
              <w:rPr>
                <w:rFonts w:hint="default" w:ascii="Times New Roman" w:hAnsi="Times New Roman" w:cs="Times New Roman"/>
                <w:szCs w:val="21"/>
              </w:rPr>
            </w:pPr>
          </w:p>
        </w:tc>
      </w:tr>
      <w:tr w14:paraId="0BB1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305DD197">
            <w:pPr>
              <w:spacing w:line="360" w:lineRule="auto"/>
              <w:jc w:val="center"/>
              <w:rPr>
                <w:rFonts w:hint="default" w:ascii="Times New Roman" w:hAnsi="Times New Roman" w:cs="Times New Roman"/>
                <w:szCs w:val="21"/>
              </w:rPr>
            </w:pPr>
            <w:r>
              <w:rPr>
                <w:rFonts w:hint="default" w:ascii="Times New Roman" w:hAnsi="Times New Roman" w:cs="Times New Roman"/>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14:paraId="65827ED4">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038936A6">
            <w:pPr>
              <w:spacing w:line="360" w:lineRule="auto"/>
              <w:jc w:val="center"/>
              <w:rPr>
                <w:rFonts w:hint="default" w:ascii="Times New Roman" w:hAnsi="Times New Roman" w:cs="Times New Roman"/>
                <w:szCs w:val="21"/>
                <w:lang w:eastAsia="zh-Hans"/>
              </w:rPr>
            </w:pPr>
            <w:r>
              <w:rPr>
                <w:rFonts w:hint="default" w:ascii="Times New Roman" w:hAnsi="Times New Roman" w:cs="Times New Roman"/>
                <w:szCs w:val="21"/>
                <w:lang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14:paraId="69C255F3">
            <w:pPr>
              <w:spacing w:line="360" w:lineRule="auto"/>
              <w:jc w:val="center"/>
              <w:rPr>
                <w:rFonts w:hint="default" w:ascii="Times New Roman" w:hAnsi="Times New Roman" w:cs="Times New Roman"/>
                <w:szCs w:val="21"/>
              </w:rPr>
            </w:pPr>
          </w:p>
        </w:tc>
      </w:tr>
      <w:tr w14:paraId="2C9A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E1A15DA">
            <w:pPr>
              <w:spacing w:line="360" w:lineRule="auto"/>
              <w:jc w:val="center"/>
              <w:rPr>
                <w:rFonts w:hint="default" w:ascii="Times New Roman" w:hAnsi="Times New Roman" w:cs="Times New Roman"/>
                <w:szCs w:val="21"/>
              </w:rPr>
            </w:pPr>
            <w:r>
              <w:rPr>
                <w:rFonts w:hint="default" w:ascii="Times New Roman" w:hAnsi="Times New Roman" w:cs="Times New Roman"/>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14:paraId="0D606F29">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48B71903">
            <w:pPr>
              <w:spacing w:line="360" w:lineRule="auto"/>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14:paraId="32065D4B">
            <w:pPr>
              <w:spacing w:line="360" w:lineRule="auto"/>
              <w:jc w:val="center"/>
              <w:rPr>
                <w:rFonts w:hint="default" w:ascii="Times New Roman" w:hAnsi="Times New Roman" w:cs="Times New Roman"/>
                <w:szCs w:val="21"/>
              </w:rPr>
            </w:pPr>
          </w:p>
        </w:tc>
      </w:tr>
      <w:tr w14:paraId="7F2E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39480FFB">
            <w:pPr>
              <w:spacing w:line="360" w:lineRule="auto"/>
              <w:jc w:val="center"/>
              <w:rPr>
                <w:rFonts w:hint="default" w:ascii="Times New Roman" w:hAnsi="Times New Roman" w:cs="Times New Roman"/>
                <w:szCs w:val="21"/>
              </w:rPr>
            </w:pPr>
            <w:r>
              <w:rPr>
                <w:rFonts w:hint="default" w:ascii="Times New Roman" w:hAnsi="Times New Roman" w:cs="Times New Roman"/>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14:paraId="212049BF">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678685CF">
            <w:pPr>
              <w:spacing w:line="360" w:lineRule="auto"/>
              <w:jc w:val="center"/>
              <w:rPr>
                <w:rFonts w:hint="default" w:ascii="Times New Roman" w:hAnsi="Times New Roman" w:cs="Times New Roman"/>
                <w:szCs w:val="21"/>
              </w:rPr>
            </w:pPr>
            <w:r>
              <w:rPr>
                <w:rFonts w:hint="default" w:ascii="Times New Roman" w:hAnsi="Times New Roman" w:cs="Times New Roman"/>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14:paraId="61202F31">
            <w:pPr>
              <w:spacing w:line="360" w:lineRule="auto"/>
              <w:jc w:val="center"/>
              <w:rPr>
                <w:rFonts w:hint="default" w:ascii="Times New Roman" w:hAnsi="Times New Roman" w:cs="Times New Roman"/>
                <w:szCs w:val="21"/>
              </w:rPr>
            </w:pPr>
          </w:p>
        </w:tc>
      </w:tr>
      <w:tr w14:paraId="3441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8AF4540">
            <w:pPr>
              <w:spacing w:line="360" w:lineRule="auto"/>
              <w:jc w:val="center"/>
              <w:rPr>
                <w:rFonts w:hint="default" w:ascii="Times New Roman" w:hAnsi="Times New Roman" w:cs="Times New Roman"/>
                <w:szCs w:val="21"/>
              </w:rPr>
            </w:pPr>
            <w:r>
              <w:rPr>
                <w:rFonts w:hint="default" w:ascii="Times New Roman" w:hAnsi="Times New Roman" w:cs="Times New Roman"/>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8BE577A">
            <w:pPr>
              <w:spacing w:line="360" w:lineRule="auto"/>
              <w:jc w:val="center"/>
              <w:rPr>
                <w:rFonts w:hint="default" w:ascii="Times New Roman" w:hAnsi="Times New Roman" w:cs="Times New Roman"/>
                <w:szCs w:val="21"/>
              </w:rPr>
            </w:pPr>
          </w:p>
        </w:tc>
      </w:tr>
      <w:tr w14:paraId="7BA6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DEFC89E">
            <w:pPr>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6D07E40F">
            <w:pPr>
              <w:spacing w:line="360" w:lineRule="auto"/>
              <w:jc w:val="center"/>
              <w:rPr>
                <w:rFonts w:hint="default" w:ascii="Times New Roman" w:hAnsi="Times New Roman" w:cs="Times New Roman"/>
                <w:szCs w:val="21"/>
              </w:rPr>
            </w:pPr>
          </w:p>
        </w:tc>
      </w:tr>
    </w:tbl>
    <w:p w14:paraId="3AEFFA66">
      <w:pPr>
        <w:spacing w:line="360" w:lineRule="auto"/>
        <w:rPr>
          <w:rFonts w:hint="default" w:ascii="Times New Roman" w:hAnsi="Times New Roman" w:cs="Times New Roman"/>
          <w:szCs w:val="21"/>
        </w:rPr>
      </w:pPr>
      <w:r>
        <w:rPr>
          <w:rFonts w:hint="default" w:ascii="Times New Roman" w:hAnsi="Times New Roman" w:cs="Times New Roman"/>
          <w:b/>
          <w:szCs w:val="21"/>
        </w:rPr>
        <w:t>注</w:t>
      </w:r>
      <w:r>
        <w:rPr>
          <w:rFonts w:hint="default" w:ascii="Times New Roman" w:hAnsi="Times New Roman" w:cs="Times New Roman"/>
          <w:szCs w:val="21"/>
        </w:rPr>
        <w:t>：本表后应附企业营业执照副本、律师事务所执业证书扫描件及其他比选申请人认为与本项目相关的资料，并加盖比选申请人单位公章。</w:t>
      </w:r>
    </w:p>
    <w:p w14:paraId="62B42656">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14:paraId="6FAF8E19">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14:paraId="691BEC64">
      <w:pPr>
        <w:spacing w:line="360" w:lineRule="auto"/>
        <w:ind w:firstLine="3570" w:firstLineChars="1700"/>
        <w:jc w:val="left"/>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28203E05">
      <w:pPr>
        <w:spacing w:line="360" w:lineRule="auto"/>
        <w:rPr>
          <w:rFonts w:hint="default" w:ascii="Times New Roman" w:hAnsi="Times New Roman" w:cs="Times New Roman"/>
          <w:sz w:val="24"/>
        </w:rPr>
        <w:sectPr>
          <w:pgSz w:w="11907" w:h="16840"/>
          <w:pgMar w:top="1440" w:right="1474" w:bottom="1440" w:left="1474" w:header="851" w:footer="992" w:gutter="0"/>
          <w:pgNumType w:fmt="decimal"/>
          <w:cols w:space="720" w:num="1"/>
          <w:docGrid w:linePitch="312" w:charSpace="0"/>
        </w:sectPr>
      </w:pPr>
    </w:p>
    <w:p w14:paraId="3C6CC5C6">
      <w:pPr>
        <w:spacing w:line="360" w:lineRule="auto"/>
        <w:rPr>
          <w:rFonts w:hint="default" w:ascii="Times New Roman" w:hAnsi="Times New Roman" w:cs="Times New Roman"/>
          <w:sz w:val="24"/>
        </w:rPr>
      </w:pPr>
      <w:r>
        <w:rPr>
          <w:rFonts w:hint="default" w:ascii="Times New Roman" w:hAnsi="Times New Roman" w:cs="Times New Roman"/>
          <w:sz w:val="24"/>
        </w:rPr>
        <w:t>五、拟从事本项目主要人员一览表</w:t>
      </w:r>
    </w:p>
    <w:p w14:paraId="48991592">
      <w:pPr>
        <w:spacing w:line="360" w:lineRule="auto"/>
        <w:ind w:left="180"/>
        <w:rPr>
          <w:rFonts w:hint="default" w:ascii="Times New Roman" w:hAnsi="Times New Roman" w:cs="Times New Roman"/>
          <w:sz w:val="24"/>
        </w:rPr>
      </w:pPr>
    </w:p>
    <w:p w14:paraId="1B9F4585">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拟从事本项目主要人员一览表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5C560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61D39104">
            <w:pPr>
              <w:spacing w:line="36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1200" w:type="dxa"/>
            <w:vAlign w:val="center"/>
          </w:tcPr>
          <w:p w14:paraId="0E6141EA">
            <w:pPr>
              <w:spacing w:line="360" w:lineRule="auto"/>
              <w:jc w:val="center"/>
              <w:rPr>
                <w:rFonts w:hint="default" w:ascii="Times New Roman" w:hAnsi="Times New Roman" w:cs="Times New Roman"/>
                <w:szCs w:val="21"/>
              </w:rPr>
            </w:pPr>
            <w:r>
              <w:rPr>
                <w:rFonts w:hint="default" w:ascii="Times New Roman" w:hAnsi="Times New Roman" w:cs="Times New Roman"/>
                <w:szCs w:val="21"/>
              </w:rPr>
              <w:t>拟在本项目中任职</w:t>
            </w:r>
          </w:p>
        </w:tc>
        <w:tc>
          <w:tcPr>
            <w:tcW w:w="887" w:type="dxa"/>
            <w:vAlign w:val="center"/>
          </w:tcPr>
          <w:p w14:paraId="03551885">
            <w:pPr>
              <w:spacing w:line="360" w:lineRule="auto"/>
              <w:jc w:val="center"/>
              <w:rPr>
                <w:rFonts w:hint="default" w:ascii="Times New Roman" w:hAnsi="Times New Roman" w:cs="Times New Roman"/>
                <w:szCs w:val="21"/>
              </w:rPr>
            </w:pPr>
            <w:r>
              <w:rPr>
                <w:rFonts w:hint="default" w:ascii="Times New Roman" w:hAnsi="Times New Roman" w:cs="Times New Roman"/>
                <w:szCs w:val="21"/>
              </w:rPr>
              <w:t>姓名</w:t>
            </w:r>
          </w:p>
        </w:tc>
        <w:tc>
          <w:tcPr>
            <w:tcW w:w="900" w:type="dxa"/>
            <w:vAlign w:val="center"/>
          </w:tcPr>
          <w:p w14:paraId="4626729C">
            <w:pPr>
              <w:spacing w:line="360" w:lineRule="auto"/>
              <w:jc w:val="center"/>
              <w:rPr>
                <w:rFonts w:hint="default" w:ascii="Times New Roman" w:hAnsi="Times New Roman" w:cs="Times New Roman"/>
                <w:szCs w:val="21"/>
              </w:rPr>
            </w:pPr>
            <w:r>
              <w:rPr>
                <w:rFonts w:hint="default" w:ascii="Times New Roman" w:hAnsi="Times New Roman" w:cs="Times New Roman"/>
                <w:szCs w:val="21"/>
              </w:rPr>
              <w:t>性别</w:t>
            </w:r>
          </w:p>
        </w:tc>
        <w:tc>
          <w:tcPr>
            <w:tcW w:w="1440" w:type="dxa"/>
            <w:vAlign w:val="center"/>
          </w:tcPr>
          <w:p w14:paraId="3E17EF6C">
            <w:pPr>
              <w:spacing w:line="360" w:lineRule="auto"/>
              <w:jc w:val="center"/>
              <w:rPr>
                <w:rFonts w:hint="default" w:ascii="Times New Roman" w:hAnsi="Times New Roman" w:cs="Times New Roman"/>
                <w:szCs w:val="21"/>
              </w:rPr>
            </w:pPr>
            <w:r>
              <w:rPr>
                <w:rFonts w:hint="default" w:ascii="Times New Roman" w:hAnsi="Times New Roman" w:cs="Times New Roman"/>
                <w:szCs w:val="21"/>
              </w:rPr>
              <w:t>职</w:t>
            </w:r>
            <w:r>
              <w:rPr>
                <w:rFonts w:hint="default" w:ascii="Times New Roman" w:hAnsi="Times New Roman" w:cs="Times New Roman"/>
                <w:szCs w:val="21"/>
                <w:lang w:eastAsia="zh-Hans"/>
              </w:rPr>
              <w:t>务</w:t>
            </w:r>
          </w:p>
        </w:tc>
        <w:tc>
          <w:tcPr>
            <w:tcW w:w="1800" w:type="dxa"/>
            <w:vAlign w:val="center"/>
          </w:tcPr>
          <w:p w14:paraId="5C2A33BC">
            <w:pPr>
              <w:spacing w:line="360" w:lineRule="auto"/>
              <w:jc w:val="center"/>
              <w:rPr>
                <w:rFonts w:hint="default" w:ascii="Times New Roman" w:hAnsi="Times New Roman" w:cs="Times New Roman"/>
                <w:szCs w:val="21"/>
              </w:rPr>
            </w:pPr>
            <w:r>
              <w:rPr>
                <w:rFonts w:hint="default" w:ascii="Times New Roman" w:hAnsi="Times New Roman" w:cs="Times New Roman"/>
                <w:szCs w:val="21"/>
              </w:rPr>
              <w:t>执业资格证书号</w:t>
            </w:r>
          </w:p>
        </w:tc>
        <w:tc>
          <w:tcPr>
            <w:tcW w:w="1302" w:type="dxa"/>
            <w:tcBorders>
              <w:top w:val="single" w:color="auto" w:sz="4" w:space="0"/>
              <w:bottom w:val="single" w:color="auto" w:sz="4" w:space="0"/>
              <w:right w:val="single" w:color="auto" w:sz="4" w:space="0"/>
            </w:tcBorders>
            <w:vAlign w:val="center"/>
          </w:tcPr>
          <w:p w14:paraId="20620309">
            <w:pPr>
              <w:widowControl/>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r>
      <w:tr w14:paraId="7242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C06B741">
            <w:pPr>
              <w:spacing w:line="360" w:lineRule="auto"/>
              <w:rPr>
                <w:rFonts w:hint="default" w:ascii="Times New Roman" w:hAnsi="Times New Roman" w:cs="Times New Roman"/>
                <w:szCs w:val="21"/>
              </w:rPr>
            </w:pPr>
          </w:p>
        </w:tc>
        <w:tc>
          <w:tcPr>
            <w:tcW w:w="1200" w:type="dxa"/>
          </w:tcPr>
          <w:p w14:paraId="2BB4C56F">
            <w:pPr>
              <w:spacing w:line="360" w:lineRule="auto"/>
              <w:rPr>
                <w:rFonts w:hint="default" w:ascii="Times New Roman" w:hAnsi="Times New Roman" w:cs="Times New Roman"/>
                <w:szCs w:val="21"/>
              </w:rPr>
            </w:pPr>
          </w:p>
        </w:tc>
        <w:tc>
          <w:tcPr>
            <w:tcW w:w="887" w:type="dxa"/>
          </w:tcPr>
          <w:p w14:paraId="26B25628">
            <w:pPr>
              <w:spacing w:line="360" w:lineRule="auto"/>
              <w:rPr>
                <w:rFonts w:hint="default" w:ascii="Times New Roman" w:hAnsi="Times New Roman" w:cs="Times New Roman"/>
                <w:szCs w:val="21"/>
              </w:rPr>
            </w:pPr>
          </w:p>
        </w:tc>
        <w:tc>
          <w:tcPr>
            <w:tcW w:w="900" w:type="dxa"/>
          </w:tcPr>
          <w:p w14:paraId="64B0C7D1">
            <w:pPr>
              <w:spacing w:line="360" w:lineRule="auto"/>
              <w:rPr>
                <w:rFonts w:hint="default" w:ascii="Times New Roman" w:hAnsi="Times New Roman" w:cs="Times New Roman"/>
                <w:szCs w:val="21"/>
              </w:rPr>
            </w:pPr>
          </w:p>
        </w:tc>
        <w:tc>
          <w:tcPr>
            <w:tcW w:w="1440" w:type="dxa"/>
          </w:tcPr>
          <w:p w14:paraId="33E907B2">
            <w:pPr>
              <w:spacing w:line="360" w:lineRule="auto"/>
              <w:rPr>
                <w:rFonts w:hint="default" w:ascii="Times New Roman" w:hAnsi="Times New Roman" w:cs="Times New Roman"/>
                <w:szCs w:val="21"/>
              </w:rPr>
            </w:pPr>
          </w:p>
        </w:tc>
        <w:tc>
          <w:tcPr>
            <w:tcW w:w="1800" w:type="dxa"/>
          </w:tcPr>
          <w:p w14:paraId="11C24ACC">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1BC8B74D">
            <w:pPr>
              <w:widowControl/>
              <w:spacing w:line="360" w:lineRule="auto"/>
              <w:jc w:val="left"/>
              <w:rPr>
                <w:rFonts w:hint="default" w:ascii="Times New Roman" w:hAnsi="Times New Roman" w:cs="Times New Roman"/>
                <w:szCs w:val="21"/>
              </w:rPr>
            </w:pPr>
          </w:p>
        </w:tc>
      </w:tr>
      <w:tr w14:paraId="0830D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4892403">
            <w:pPr>
              <w:spacing w:line="360" w:lineRule="auto"/>
              <w:rPr>
                <w:rFonts w:hint="default" w:ascii="Times New Roman" w:hAnsi="Times New Roman" w:cs="Times New Roman"/>
                <w:szCs w:val="21"/>
              </w:rPr>
            </w:pPr>
          </w:p>
        </w:tc>
        <w:tc>
          <w:tcPr>
            <w:tcW w:w="1200" w:type="dxa"/>
          </w:tcPr>
          <w:p w14:paraId="0B0A3BD7">
            <w:pPr>
              <w:spacing w:line="360" w:lineRule="auto"/>
              <w:rPr>
                <w:rFonts w:hint="default" w:ascii="Times New Roman" w:hAnsi="Times New Roman" w:cs="Times New Roman"/>
                <w:szCs w:val="21"/>
              </w:rPr>
            </w:pPr>
          </w:p>
        </w:tc>
        <w:tc>
          <w:tcPr>
            <w:tcW w:w="887" w:type="dxa"/>
          </w:tcPr>
          <w:p w14:paraId="3657758B">
            <w:pPr>
              <w:spacing w:line="360" w:lineRule="auto"/>
              <w:rPr>
                <w:rFonts w:hint="default" w:ascii="Times New Roman" w:hAnsi="Times New Roman" w:cs="Times New Roman"/>
                <w:szCs w:val="21"/>
              </w:rPr>
            </w:pPr>
          </w:p>
        </w:tc>
        <w:tc>
          <w:tcPr>
            <w:tcW w:w="900" w:type="dxa"/>
          </w:tcPr>
          <w:p w14:paraId="096EB98E">
            <w:pPr>
              <w:spacing w:line="360" w:lineRule="auto"/>
              <w:rPr>
                <w:rFonts w:hint="default" w:ascii="Times New Roman" w:hAnsi="Times New Roman" w:cs="Times New Roman"/>
                <w:szCs w:val="21"/>
              </w:rPr>
            </w:pPr>
          </w:p>
        </w:tc>
        <w:tc>
          <w:tcPr>
            <w:tcW w:w="1440" w:type="dxa"/>
          </w:tcPr>
          <w:p w14:paraId="0B74CFB5">
            <w:pPr>
              <w:spacing w:line="360" w:lineRule="auto"/>
              <w:rPr>
                <w:rFonts w:hint="default" w:ascii="Times New Roman" w:hAnsi="Times New Roman" w:cs="Times New Roman"/>
                <w:szCs w:val="21"/>
              </w:rPr>
            </w:pPr>
          </w:p>
        </w:tc>
        <w:tc>
          <w:tcPr>
            <w:tcW w:w="1800" w:type="dxa"/>
          </w:tcPr>
          <w:p w14:paraId="36EF2DC5">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08436B14">
            <w:pPr>
              <w:widowControl/>
              <w:spacing w:line="360" w:lineRule="auto"/>
              <w:jc w:val="left"/>
              <w:rPr>
                <w:rFonts w:hint="default" w:ascii="Times New Roman" w:hAnsi="Times New Roman" w:cs="Times New Roman"/>
                <w:szCs w:val="21"/>
              </w:rPr>
            </w:pPr>
          </w:p>
        </w:tc>
      </w:tr>
      <w:tr w14:paraId="240FB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CB1D691">
            <w:pPr>
              <w:spacing w:line="360" w:lineRule="auto"/>
              <w:rPr>
                <w:rFonts w:hint="default" w:ascii="Times New Roman" w:hAnsi="Times New Roman" w:cs="Times New Roman"/>
                <w:szCs w:val="21"/>
              </w:rPr>
            </w:pPr>
          </w:p>
        </w:tc>
        <w:tc>
          <w:tcPr>
            <w:tcW w:w="1200" w:type="dxa"/>
          </w:tcPr>
          <w:p w14:paraId="613FA7C8">
            <w:pPr>
              <w:spacing w:line="360" w:lineRule="auto"/>
              <w:rPr>
                <w:rFonts w:hint="default" w:ascii="Times New Roman" w:hAnsi="Times New Roman" w:cs="Times New Roman"/>
                <w:szCs w:val="21"/>
              </w:rPr>
            </w:pPr>
          </w:p>
        </w:tc>
        <w:tc>
          <w:tcPr>
            <w:tcW w:w="887" w:type="dxa"/>
          </w:tcPr>
          <w:p w14:paraId="790FF7EF">
            <w:pPr>
              <w:spacing w:line="360" w:lineRule="auto"/>
              <w:rPr>
                <w:rFonts w:hint="default" w:ascii="Times New Roman" w:hAnsi="Times New Roman" w:cs="Times New Roman"/>
                <w:szCs w:val="21"/>
              </w:rPr>
            </w:pPr>
          </w:p>
        </w:tc>
        <w:tc>
          <w:tcPr>
            <w:tcW w:w="900" w:type="dxa"/>
          </w:tcPr>
          <w:p w14:paraId="0CFBBFEC">
            <w:pPr>
              <w:spacing w:line="360" w:lineRule="auto"/>
              <w:rPr>
                <w:rFonts w:hint="default" w:ascii="Times New Roman" w:hAnsi="Times New Roman" w:cs="Times New Roman"/>
                <w:szCs w:val="21"/>
              </w:rPr>
            </w:pPr>
          </w:p>
        </w:tc>
        <w:tc>
          <w:tcPr>
            <w:tcW w:w="1440" w:type="dxa"/>
          </w:tcPr>
          <w:p w14:paraId="79998B3E">
            <w:pPr>
              <w:spacing w:line="360" w:lineRule="auto"/>
              <w:rPr>
                <w:rFonts w:hint="default" w:ascii="Times New Roman" w:hAnsi="Times New Roman" w:cs="Times New Roman"/>
                <w:szCs w:val="21"/>
              </w:rPr>
            </w:pPr>
          </w:p>
        </w:tc>
        <w:tc>
          <w:tcPr>
            <w:tcW w:w="1800" w:type="dxa"/>
            <w:tcBorders>
              <w:bottom w:val="single" w:color="auto" w:sz="4" w:space="0"/>
            </w:tcBorders>
          </w:tcPr>
          <w:p w14:paraId="2F2C4D8F">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74DB68B5">
            <w:pPr>
              <w:widowControl/>
              <w:spacing w:line="360" w:lineRule="auto"/>
              <w:jc w:val="left"/>
              <w:rPr>
                <w:rFonts w:hint="default" w:ascii="Times New Roman" w:hAnsi="Times New Roman" w:cs="Times New Roman"/>
                <w:szCs w:val="21"/>
              </w:rPr>
            </w:pPr>
          </w:p>
        </w:tc>
      </w:tr>
      <w:tr w14:paraId="00F78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5395D1D">
            <w:pPr>
              <w:spacing w:line="360" w:lineRule="auto"/>
              <w:rPr>
                <w:rFonts w:hint="default" w:ascii="Times New Roman" w:hAnsi="Times New Roman" w:cs="Times New Roman"/>
                <w:szCs w:val="21"/>
              </w:rPr>
            </w:pPr>
          </w:p>
        </w:tc>
        <w:tc>
          <w:tcPr>
            <w:tcW w:w="1200" w:type="dxa"/>
          </w:tcPr>
          <w:p w14:paraId="42FC1551">
            <w:pPr>
              <w:spacing w:line="360" w:lineRule="auto"/>
              <w:rPr>
                <w:rFonts w:hint="default" w:ascii="Times New Roman" w:hAnsi="Times New Roman" w:cs="Times New Roman"/>
                <w:szCs w:val="21"/>
              </w:rPr>
            </w:pPr>
          </w:p>
        </w:tc>
        <w:tc>
          <w:tcPr>
            <w:tcW w:w="887" w:type="dxa"/>
          </w:tcPr>
          <w:p w14:paraId="0F1E855F">
            <w:pPr>
              <w:spacing w:line="360" w:lineRule="auto"/>
              <w:rPr>
                <w:rFonts w:hint="default" w:ascii="Times New Roman" w:hAnsi="Times New Roman" w:cs="Times New Roman"/>
                <w:szCs w:val="21"/>
              </w:rPr>
            </w:pPr>
          </w:p>
        </w:tc>
        <w:tc>
          <w:tcPr>
            <w:tcW w:w="900" w:type="dxa"/>
          </w:tcPr>
          <w:p w14:paraId="13052D1E">
            <w:pPr>
              <w:spacing w:line="360" w:lineRule="auto"/>
              <w:rPr>
                <w:rFonts w:hint="default" w:ascii="Times New Roman" w:hAnsi="Times New Roman" w:cs="Times New Roman"/>
                <w:szCs w:val="21"/>
              </w:rPr>
            </w:pPr>
          </w:p>
        </w:tc>
        <w:tc>
          <w:tcPr>
            <w:tcW w:w="1440" w:type="dxa"/>
          </w:tcPr>
          <w:p w14:paraId="3FCF3736">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tcBorders>
          </w:tcPr>
          <w:p w14:paraId="78AA9F22">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19DD9CF8">
            <w:pPr>
              <w:widowControl/>
              <w:spacing w:line="360" w:lineRule="auto"/>
              <w:jc w:val="left"/>
              <w:rPr>
                <w:rFonts w:hint="default" w:ascii="Times New Roman" w:hAnsi="Times New Roman" w:cs="Times New Roman"/>
                <w:szCs w:val="21"/>
              </w:rPr>
            </w:pPr>
          </w:p>
        </w:tc>
      </w:tr>
      <w:tr w14:paraId="567C7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D4224C4">
            <w:pPr>
              <w:spacing w:line="360" w:lineRule="auto"/>
              <w:rPr>
                <w:rFonts w:hint="default" w:ascii="Times New Roman" w:hAnsi="Times New Roman" w:cs="Times New Roman"/>
                <w:szCs w:val="21"/>
              </w:rPr>
            </w:pPr>
          </w:p>
        </w:tc>
        <w:tc>
          <w:tcPr>
            <w:tcW w:w="1200" w:type="dxa"/>
          </w:tcPr>
          <w:p w14:paraId="07D32B00">
            <w:pPr>
              <w:spacing w:line="360" w:lineRule="auto"/>
              <w:rPr>
                <w:rFonts w:hint="default" w:ascii="Times New Roman" w:hAnsi="Times New Roman" w:cs="Times New Roman"/>
                <w:szCs w:val="21"/>
              </w:rPr>
            </w:pPr>
          </w:p>
        </w:tc>
        <w:tc>
          <w:tcPr>
            <w:tcW w:w="887" w:type="dxa"/>
          </w:tcPr>
          <w:p w14:paraId="73C5DC00">
            <w:pPr>
              <w:spacing w:line="360" w:lineRule="auto"/>
              <w:rPr>
                <w:rFonts w:hint="default" w:ascii="Times New Roman" w:hAnsi="Times New Roman" w:cs="Times New Roman"/>
                <w:szCs w:val="21"/>
              </w:rPr>
            </w:pPr>
          </w:p>
        </w:tc>
        <w:tc>
          <w:tcPr>
            <w:tcW w:w="900" w:type="dxa"/>
          </w:tcPr>
          <w:p w14:paraId="5061B65E">
            <w:pPr>
              <w:spacing w:line="360" w:lineRule="auto"/>
              <w:rPr>
                <w:rFonts w:hint="default" w:ascii="Times New Roman" w:hAnsi="Times New Roman" w:cs="Times New Roman"/>
                <w:szCs w:val="21"/>
              </w:rPr>
            </w:pPr>
          </w:p>
        </w:tc>
        <w:tc>
          <w:tcPr>
            <w:tcW w:w="1440" w:type="dxa"/>
          </w:tcPr>
          <w:p w14:paraId="6B01B84D">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tcBorders>
          </w:tcPr>
          <w:p w14:paraId="0AB1ADEF">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4824364D">
            <w:pPr>
              <w:widowControl/>
              <w:spacing w:line="360" w:lineRule="auto"/>
              <w:jc w:val="left"/>
              <w:rPr>
                <w:rFonts w:hint="default" w:ascii="Times New Roman" w:hAnsi="Times New Roman" w:cs="Times New Roman"/>
                <w:szCs w:val="21"/>
              </w:rPr>
            </w:pPr>
          </w:p>
        </w:tc>
      </w:tr>
      <w:tr w14:paraId="4B453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E40EE04">
            <w:pPr>
              <w:spacing w:line="360" w:lineRule="auto"/>
              <w:rPr>
                <w:rFonts w:hint="default" w:ascii="Times New Roman" w:hAnsi="Times New Roman" w:cs="Times New Roman"/>
                <w:szCs w:val="21"/>
              </w:rPr>
            </w:pPr>
          </w:p>
        </w:tc>
        <w:tc>
          <w:tcPr>
            <w:tcW w:w="1200" w:type="dxa"/>
          </w:tcPr>
          <w:p w14:paraId="0A8D9FC0">
            <w:pPr>
              <w:spacing w:line="360" w:lineRule="auto"/>
              <w:rPr>
                <w:rFonts w:hint="default" w:ascii="Times New Roman" w:hAnsi="Times New Roman" w:cs="Times New Roman"/>
                <w:szCs w:val="21"/>
              </w:rPr>
            </w:pPr>
          </w:p>
        </w:tc>
        <w:tc>
          <w:tcPr>
            <w:tcW w:w="887" w:type="dxa"/>
          </w:tcPr>
          <w:p w14:paraId="1A460C88">
            <w:pPr>
              <w:spacing w:line="360" w:lineRule="auto"/>
              <w:rPr>
                <w:rFonts w:hint="default" w:ascii="Times New Roman" w:hAnsi="Times New Roman" w:cs="Times New Roman"/>
                <w:szCs w:val="21"/>
              </w:rPr>
            </w:pPr>
          </w:p>
        </w:tc>
        <w:tc>
          <w:tcPr>
            <w:tcW w:w="900" w:type="dxa"/>
          </w:tcPr>
          <w:p w14:paraId="65BA1B71">
            <w:pPr>
              <w:spacing w:line="360" w:lineRule="auto"/>
              <w:rPr>
                <w:rFonts w:hint="default" w:ascii="Times New Roman" w:hAnsi="Times New Roman" w:cs="Times New Roman"/>
                <w:szCs w:val="21"/>
              </w:rPr>
            </w:pPr>
          </w:p>
        </w:tc>
        <w:tc>
          <w:tcPr>
            <w:tcW w:w="1440" w:type="dxa"/>
          </w:tcPr>
          <w:p w14:paraId="70516E29">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right w:val="single" w:color="auto" w:sz="4" w:space="0"/>
            </w:tcBorders>
          </w:tcPr>
          <w:p w14:paraId="67299A1D">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1D10EEE5">
            <w:pPr>
              <w:widowControl/>
              <w:spacing w:line="360" w:lineRule="auto"/>
              <w:jc w:val="left"/>
              <w:rPr>
                <w:rFonts w:hint="default" w:ascii="Times New Roman" w:hAnsi="Times New Roman" w:cs="Times New Roman"/>
                <w:szCs w:val="21"/>
              </w:rPr>
            </w:pPr>
          </w:p>
        </w:tc>
      </w:tr>
      <w:tr w14:paraId="4C403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D869BB9">
            <w:pPr>
              <w:spacing w:line="360" w:lineRule="auto"/>
              <w:rPr>
                <w:rFonts w:hint="default" w:ascii="Times New Roman" w:hAnsi="Times New Roman" w:cs="Times New Roman"/>
                <w:szCs w:val="21"/>
              </w:rPr>
            </w:pPr>
          </w:p>
        </w:tc>
        <w:tc>
          <w:tcPr>
            <w:tcW w:w="1200" w:type="dxa"/>
          </w:tcPr>
          <w:p w14:paraId="7D9EB549">
            <w:pPr>
              <w:spacing w:line="360" w:lineRule="auto"/>
              <w:rPr>
                <w:rFonts w:hint="default" w:ascii="Times New Roman" w:hAnsi="Times New Roman" w:cs="Times New Roman"/>
                <w:szCs w:val="21"/>
              </w:rPr>
            </w:pPr>
          </w:p>
        </w:tc>
        <w:tc>
          <w:tcPr>
            <w:tcW w:w="887" w:type="dxa"/>
          </w:tcPr>
          <w:p w14:paraId="26065DD9">
            <w:pPr>
              <w:spacing w:line="360" w:lineRule="auto"/>
              <w:rPr>
                <w:rFonts w:hint="default" w:ascii="Times New Roman" w:hAnsi="Times New Roman" w:cs="Times New Roman"/>
                <w:szCs w:val="21"/>
              </w:rPr>
            </w:pPr>
          </w:p>
        </w:tc>
        <w:tc>
          <w:tcPr>
            <w:tcW w:w="900" w:type="dxa"/>
          </w:tcPr>
          <w:p w14:paraId="07919D95">
            <w:pPr>
              <w:spacing w:line="360" w:lineRule="auto"/>
              <w:rPr>
                <w:rFonts w:hint="default" w:ascii="Times New Roman" w:hAnsi="Times New Roman" w:cs="Times New Roman"/>
                <w:szCs w:val="21"/>
              </w:rPr>
            </w:pPr>
          </w:p>
        </w:tc>
        <w:tc>
          <w:tcPr>
            <w:tcW w:w="1440" w:type="dxa"/>
          </w:tcPr>
          <w:p w14:paraId="54A8F164">
            <w:pPr>
              <w:spacing w:line="360" w:lineRule="auto"/>
              <w:rPr>
                <w:rFonts w:hint="default" w:ascii="Times New Roman" w:hAnsi="Times New Roman" w:cs="Times New Roman"/>
                <w:szCs w:val="21"/>
              </w:rPr>
            </w:pPr>
          </w:p>
        </w:tc>
        <w:tc>
          <w:tcPr>
            <w:tcW w:w="1800" w:type="dxa"/>
            <w:tcBorders>
              <w:right w:val="single" w:color="auto" w:sz="4" w:space="0"/>
            </w:tcBorders>
          </w:tcPr>
          <w:p w14:paraId="5AF7FBD3">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6A2F6479">
            <w:pPr>
              <w:widowControl/>
              <w:spacing w:line="360" w:lineRule="auto"/>
              <w:jc w:val="left"/>
              <w:rPr>
                <w:rFonts w:hint="default" w:ascii="Times New Roman" w:hAnsi="Times New Roman" w:cs="Times New Roman"/>
                <w:szCs w:val="21"/>
              </w:rPr>
            </w:pPr>
          </w:p>
        </w:tc>
      </w:tr>
      <w:tr w14:paraId="71FE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4C5219B">
            <w:pPr>
              <w:spacing w:line="360" w:lineRule="auto"/>
              <w:rPr>
                <w:rFonts w:hint="default" w:ascii="Times New Roman" w:hAnsi="Times New Roman" w:cs="Times New Roman"/>
                <w:szCs w:val="21"/>
              </w:rPr>
            </w:pPr>
          </w:p>
        </w:tc>
        <w:tc>
          <w:tcPr>
            <w:tcW w:w="1200" w:type="dxa"/>
          </w:tcPr>
          <w:p w14:paraId="5002601D">
            <w:pPr>
              <w:spacing w:line="360" w:lineRule="auto"/>
              <w:rPr>
                <w:rFonts w:hint="default" w:ascii="Times New Roman" w:hAnsi="Times New Roman" w:cs="Times New Roman"/>
                <w:szCs w:val="21"/>
              </w:rPr>
            </w:pPr>
          </w:p>
        </w:tc>
        <w:tc>
          <w:tcPr>
            <w:tcW w:w="887" w:type="dxa"/>
          </w:tcPr>
          <w:p w14:paraId="1C24E584">
            <w:pPr>
              <w:spacing w:line="360" w:lineRule="auto"/>
              <w:rPr>
                <w:rFonts w:hint="default" w:ascii="Times New Roman" w:hAnsi="Times New Roman" w:cs="Times New Roman"/>
                <w:szCs w:val="21"/>
              </w:rPr>
            </w:pPr>
          </w:p>
        </w:tc>
        <w:tc>
          <w:tcPr>
            <w:tcW w:w="900" w:type="dxa"/>
          </w:tcPr>
          <w:p w14:paraId="77069704">
            <w:pPr>
              <w:spacing w:line="360" w:lineRule="auto"/>
              <w:rPr>
                <w:rFonts w:hint="default" w:ascii="Times New Roman" w:hAnsi="Times New Roman" w:cs="Times New Roman"/>
                <w:szCs w:val="21"/>
              </w:rPr>
            </w:pPr>
          </w:p>
        </w:tc>
        <w:tc>
          <w:tcPr>
            <w:tcW w:w="1440" w:type="dxa"/>
          </w:tcPr>
          <w:p w14:paraId="5AE236C8">
            <w:pPr>
              <w:spacing w:line="360" w:lineRule="auto"/>
              <w:rPr>
                <w:rFonts w:hint="default" w:ascii="Times New Roman" w:hAnsi="Times New Roman" w:cs="Times New Roman"/>
                <w:szCs w:val="21"/>
              </w:rPr>
            </w:pPr>
          </w:p>
        </w:tc>
        <w:tc>
          <w:tcPr>
            <w:tcW w:w="1800" w:type="dxa"/>
            <w:tcBorders>
              <w:right w:val="single" w:color="auto" w:sz="4" w:space="0"/>
            </w:tcBorders>
          </w:tcPr>
          <w:p w14:paraId="16840085">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0689A1A8">
            <w:pPr>
              <w:widowControl/>
              <w:spacing w:line="360" w:lineRule="auto"/>
              <w:jc w:val="left"/>
              <w:rPr>
                <w:rFonts w:hint="default" w:ascii="Times New Roman" w:hAnsi="Times New Roman" w:cs="Times New Roman"/>
                <w:szCs w:val="21"/>
              </w:rPr>
            </w:pPr>
          </w:p>
        </w:tc>
      </w:tr>
      <w:tr w14:paraId="252BE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E170F4F">
            <w:pPr>
              <w:spacing w:line="360" w:lineRule="auto"/>
              <w:rPr>
                <w:rFonts w:hint="default" w:ascii="Times New Roman" w:hAnsi="Times New Roman" w:cs="Times New Roman"/>
                <w:szCs w:val="21"/>
              </w:rPr>
            </w:pPr>
          </w:p>
        </w:tc>
        <w:tc>
          <w:tcPr>
            <w:tcW w:w="1200" w:type="dxa"/>
          </w:tcPr>
          <w:p w14:paraId="7C56412C">
            <w:pPr>
              <w:spacing w:line="360" w:lineRule="auto"/>
              <w:rPr>
                <w:rFonts w:hint="default" w:ascii="Times New Roman" w:hAnsi="Times New Roman" w:cs="Times New Roman"/>
                <w:szCs w:val="21"/>
              </w:rPr>
            </w:pPr>
          </w:p>
        </w:tc>
        <w:tc>
          <w:tcPr>
            <w:tcW w:w="887" w:type="dxa"/>
          </w:tcPr>
          <w:p w14:paraId="071944B6">
            <w:pPr>
              <w:spacing w:line="360" w:lineRule="auto"/>
              <w:rPr>
                <w:rFonts w:hint="default" w:ascii="Times New Roman" w:hAnsi="Times New Roman" w:cs="Times New Roman"/>
                <w:szCs w:val="21"/>
              </w:rPr>
            </w:pPr>
          </w:p>
        </w:tc>
        <w:tc>
          <w:tcPr>
            <w:tcW w:w="900" w:type="dxa"/>
          </w:tcPr>
          <w:p w14:paraId="59070860">
            <w:pPr>
              <w:spacing w:line="360" w:lineRule="auto"/>
              <w:rPr>
                <w:rFonts w:hint="default" w:ascii="Times New Roman" w:hAnsi="Times New Roman" w:cs="Times New Roman"/>
                <w:szCs w:val="21"/>
              </w:rPr>
            </w:pPr>
          </w:p>
        </w:tc>
        <w:tc>
          <w:tcPr>
            <w:tcW w:w="1440" w:type="dxa"/>
          </w:tcPr>
          <w:p w14:paraId="50A5DE5C">
            <w:pPr>
              <w:spacing w:line="360" w:lineRule="auto"/>
              <w:rPr>
                <w:rFonts w:hint="default" w:ascii="Times New Roman" w:hAnsi="Times New Roman" w:cs="Times New Roman"/>
                <w:szCs w:val="21"/>
              </w:rPr>
            </w:pPr>
          </w:p>
        </w:tc>
        <w:tc>
          <w:tcPr>
            <w:tcW w:w="1800" w:type="dxa"/>
            <w:tcBorders>
              <w:right w:val="single" w:color="auto" w:sz="4" w:space="0"/>
            </w:tcBorders>
          </w:tcPr>
          <w:p w14:paraId="1D5CD067">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53D2EA63">
            <w:pPr>
              <w:widowControl/>
              <w:spacing w:line="360" w:lineRule="auto"/>
              <w:jc w:val="left"/>
              <w:rPr>
                <w:rFonts w:hint="default" w:ascii="Times New Roman" w:hAnsi="Times New Roman" w:cs="Times New Roman"/>
                <w:szCs w:val="21"/>
              </w:rPr>
            </w:pPr>
          </w:p>
        </w:tc>
      </w:tr>
      <w:tr w14:paraId="1C44D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EAEF3D5">
            <w:pPr>
              <w:spacing w:line="360" w:lineRule="auto"/>
              <w:rPr>
                <w:rFonts w:hint="default" w:ascii="Times New Roman" w:hAnsi="Times New Roman" w:cs="Times New Roman"/>
                <w:szCs w:val="21"/>
              </w:rPr>
            </w:pPr>
          </w:p>
        </w:tc>
        <w:tc>
          <w:tcPr>
            <w:tcW w:w="1200" w:type="dxa"/>
          </w:tcPr>
          <w:p w14:paraId="72B2BD23">
            <w:pPr>
              <w:spacing w:line="360" w:lineRule="auto"/>
              <w:rPr>
                <w:rFonts w:hint="default" w:ascii="Times New Roman" w:hAnsi="Times New Roman" w:cs="Times New Roman"/>
                <w:szCs w:val="21"/>
              </w:rPr>
            </w:pPr>
          </w:p>
        </w:tc>
        <w:tc>
          <w:tcPr>
            <w:tcW w:w="887" w:type="dxa"/>
          </w:tcPr>
          <w:p w14:paraId="0528485B">
            <w:pPr>
              <w:spacing w:line="360" w:lineRule="auto"/>
              <w:rPr>
                <w:rFonts w:hint="default" w:ascii="Times New Roman" w:hAnsi="Times New Roman" w:cs="Times New Roman"/>
                <w:szCs w:val="21"/>
              </w:rPr>
            </w:pPr>
          </w:p>
        </w:tc>
        <w:tc>
          <w:tcPr>
            <w:tcW w:w="900" w:type="dxa"/>
          </w:tcPr>
          <w:p w14:paraId="6726ECAF">
            <w:pPr>
              <w:spacing w:line="360" w:lineRule="auto"/>
              <w:rPr>
                <w:rFonts w:hint="default" w:ascii="Times New Roman" w:hAnsi="Times New Roman" w:cs="Times New Roman"/>
                <w:szCs w:val="21"/>
              </w:rPr>
            </w:pPr>
          </w:p>
        </w:tc>
        <w:tc>
          <w:tcPr>
            <w:tcW w:w="1440" w:type="dxa"/>
          </w:tcPr>
          <w:p w14:paraId="045F17F9">
            <w:pPr>
              <w:spacing w:line="360" w:lineRule="auto"/>
              <w:rPr>
                <w:rFonts w:hint="default" w:ascii="Times New Roman" w:hAnsi="Times New Roman" w:cs="Times New Roman"/>
                <w:szCs w:val="21"/>
              </w:rPr>
            </w:pPr>
          </w:p>
        </w:tc>
        <w:tc>
          <w:tcPr>
            <w:tcW w:w="1800" w:type="dxa"/>
            <w:tcBorders>
              <w:right w:val="single" w:color="auto" w:sz="4" w:space="0"/>
            </w:tcBorders>
          </w:tcPr>
          <w:p w14:paraId="30AE86BF">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35DC9476">
            <w:pPr>
              <w:widowControl/>
              <w:spacing w:line="360" w:lineRule="auto"/>
              <w:jc w:val="left"/>
              <w:rPr>
                <w:rFonts w:hint="default" w:ascii="Times New Roman" w:hAnsi="Times New Roman" w:cs="Times New Roman"/>
                <w:szCs w:val="21"/>
              </w:rPr>
            </w:pPr>
          </w:p>
        </w:tc>
      </w:tr>
      <w:tr w14:paraId="4F220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5194277">
            <w:pPr>
              <w:spacing w:line="360" w:lineRule="auto"/>
              <w:rPr>
                <w:rFonts w:hint="default" w:ascii="Times New Roman" w:hAnsi="Times New Roman" w:cs="Times New Roman"/>
                <w:szCs w:val="21"/>
              </w:rPr>
            </w:pPr>
          </w:p>
        </w:tc>
        <w:tc>
          <w:tcPr>
            <w:tcW w:w="1200" w:type="dxa"/>
          </w:tcPr>
          <w:p w14:paraId="13343C1F">
            <w:pPr>
              <w:spacing w:line="360" w:lineRule="auto"/>
              <w:rPr>
                <w:rFonts w:hint="default" w:ascii="Times New Roman" w:hAnsi="Times New Roman" w:cs="Times New Roman"/>
                <w:szCs w:val="21"/>
              </w:rPr>
            </w:pPr>
          </w:p>
        </w:tc>
        <w:tc>
          <w:tcPr>
            <w:tcW w:w="887" w:type="dxa"/>
          </w:tcPr>
          <w:p w14:paraId="22848F78">
            <w:pPr>
              <w:spacing w:line="360" w:lineRule="auto"/>
              <w:rPr>
                <w:rFonts w:hint="default" w:ascii="Times New Roman" w:hAnsi="Times New Roman" w:cs="Times New Roman"/>
                <w:szCs w:val="21"/>
              </w:rPr>
            </w:pPr>
          </w:p>
        </w:tc>
        <w:tc>
          <w:tcPr>
            <w:tcW w:w="900" w:type="dxa"/>
          </w:tcPr>
          <w:p w14:paraId="67BA7817">
            <w:pPr>
              <w:spacing w:line="360" w:lineRule="auto"/>
              <w:rPr>
                <w:rFonts w:hint="default" w:ascii="Times New Roman" w:hAnsi="Times New Roman" w:cs="Times New Roman"/>
                <w:szCs w:val="21"/>
              </w:rPr>
            </w:pPr>
          </w:p>
        </w:tc>
        <w:tc>
          <w:tcPr>
            <w:tcW w:w="1440" w:type="dxa"/>
          </w:tcPr>
          <w:p w14:paraId="6ED45138">
            <w:pPr>
              <w:spacing w:line="360" w:lineRule="auto"/>
              <w:rPr>
                <w:rFonts w:hint="default" w:ascii="Times New Roman" w:hAnsi="Times New Roman" w:cs="Times New Roman"/>
                <w:szCs w:val="21"/>
              </w:rPr>
            </w:pPr>
          </w:p>
        </w:tc>
        <w:tc>
          <w:tcPr>
            <w:tcW w:w="1800" w:type="dxa"/>
            <w:tcBorders>
              <w:right w:val="single" w:color="auto" w:sz="4" w:space="0"/>
            </w:tcBorders>
          </w:tcPr>
          <w:p w14:paraId="217E1445">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54784123">
            <w:pPr>
              <w:widowControl/>
              <w:spacing w:line="360" w:lineRule="auto"/>
              <w:jc w:val="left"/>
              <w:rPr>
                <w:rFonts w:hint="default" w:ascii="Times New Roman" w:hAnsi="Times New Roman" w:cs="Times New Roman"/>
                <w:szCs w:val="21"/>
              </w:rPr>
            </w:pPr>
          </w:p>
        </w:tc>
      </w:tr>
      <w:tr w14:paraId="4DC1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FF3E22B">
            <w:pPr>
              <w:spacing w:line="360" w:lineRule="auto"/>
              <w:rPr>
                <w:rFonts w:hint="default" w:ascii="Times New Roman" w:hAnsi="Times New Roman" w:cs="Times New Roman"/>
                <w:szCs w:val="21"/>
              </w:rPr>
            </w:pPr>
          </w:p>
        </w:tc>
        <w:tc>
          <w:tcPr>
            <w:tcW w:w="1200" w:type="dxa"/>
          </w:tcPr>
          <w:p w14:paraId="1D049A7B">
            <w:pPr>
              <w:spacing w:line="360" w:lineRule="auto"/>
              <w:rPr>
                <w:rFonts w:hint="default" w:ascii="Times New Roman" w:hAnsi="Times New Roman" w:cs="Times New Roman"/>
                <w:szCs w:val="21"/>
              </w:rPr>
            </w:pPr>
          </w:p>
        </w:tc>
        <w:tc>
          <w:tcPr>
            <w:tcW w:w="887" w:type="dxa"/>
          </w:tcPr>
          <w:p w14:paraId="2A97D775">
            <w:pPr>
              <w:spacing w:line="360" w:lineRule="auto"/>
              <w:rPr>
                <w:rFonts w:hint="default" w:ascii="Times New Roman" w:hAnsi="Times New Roman" w:cs="Times New Roman"/>
                <w:szCs w:val="21"/>
              </w:rPr>
            </w:pPr>
          </w:p>
        </w:tc>
        <w:tc>
          <w:tcPr>
            <w:tcW w:w="900" w:type="dxa"/>
          </w:tcPr>
          <w:p w14:paraId="7BDC7967">
            <w:pPr>
              <w:spacing w:line="360" w:lineRule="auto"/>
              <w:rPr>
                <w:rFonts w:hint="default" w:ascii="Times New Roman" w:hAnsi="Times New Roman" w:cs="Times New Roman"/>
                <w:szCs w:val="21"/>
              </w:rPr>
            </w:pPr>
          </w:p>
        </w:tc>
        <w:tc>
          <w:tcPr>
            <w:tcW w:w="1440" w:type="dxa"/>
          </w:tcPr>
          <w:p w14:paraId="701A9391">
            <w:pPr>
              <w:spacing w:line="360" w:lineRule="auto"/>
              <w:rPr>
                <w:rFonts w:hint="default" w:ascii="Times New Roman" w:hAnsi="Times New Roman" w:cs="Times New Roman"/>
                <w:szCs w:val="21"/>
              </w:rPr>
            </w:pPr>
          </w:p>
        </w:tc>
        <w:tc>
          <w:tcPr>
            <w:tcW w:w="1800" w:type="dxa"/>
            <w:tcBorders>
              <w:right w:val="single" w:color="auto" w:sz="4" w:space="0"/>
            </w:tcBorders>
          </w:tcPr>
          <w:p w14:paraId="45FE7AAC">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3EC8A21B">
            <w:pPr>
              <w:widowControl/>
              <w:spacing w:line="360" w:lineRule="auto"/>
              <w:jc w:val="left"/>
              <w:rPr>
                <w:rFonts w:hint="default" w:ascii="Times New Roman" w:hAnsi="Times New Roman" w:cs="Times New Roman"/>
                <w:szCs w:val="21"/>
              </w:rPr>
            </w:pPr>
          </w:p>
        </w:tc>
      </w:tr>
      <w:tr w14:paraId="4EF89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3FDA574">
            <w:pPr>
              <w:spacing w:line="360" w:lineRule="auto"/>
              <w:rPr>
                <w:rFonts w:hint="default" w:ascii="Times New Roman" w:hAnsi="Times New Roman" w:cs="Times New Roman"/>
                <w:szCs w:val="21"/>
              </w:rPr>
            </w:pPr>
          </w:p>
        </w:tc>
        <w:tc>
          <w:tcPr>
            <w:tcW w:w="1200" w:type="dxa"/>
          </w:tcPr>
          <w:p w14:paraId="0DF8355A">
            <w:pPr>
              <w:spacing w:line="360" w:lineRule="auto"/>
              <w:rPr>
                <w:rFonts w:hint="default" w:ascii="Times New Roman" w:hAnsi="Times New Roman" w:cs="Times New Roman"/>
                <w:szCs w:val="21"/>
              </w:rPr>
            </w:pPr>
          </w:p>
        </w:tc>
        <w:tc>
          <w:tcPr>
            <w:tcW w:w="887" w:type="dxa"/>
          </w:tcPr>
          <w:p w14:paraId="5F61063A">
            <w:pPr>
              <w:spacing w:line="360" w:lineRule="auto"/>
              <w:rPr>
                <w:rFonts w:hint="default" w:ascii="Times New Roman" w:hAnsi="Times New Roman" w:cs="Times New Roman"/>
                <w:szCs w:val="21"/>
              </w:rPr>
            </w:pPr>
          </w:p>
        </w:tc>
        <w:tc>
          <w:tcPr>
            <w:tcW w:w="900" w:type="dxa"/>
          </w:tcPr>
          <w:p w14:paraId="7EC153E9">
            <w:pPr>
              <w:spacing w:line="360" w:lineRule="auto"/>
              <w:rPr>
                <w:rFonts w:hint="default" w:ascii="Times New Roman" w:hAnsi="Times New Roman" w:cs="Times New Roman"/>
                <w:szCs w:val="21"/>
              </w:rPr>
            </w:pPr>
          </w:p>
        </w:tc>
        <w:tc>
          <w:tcPr>
            <w:tcW w:w="1440" w:type="dxa"/>
          </w:tcPr>
          <w:p w14:paraId="6933BE9F">
            <w:pPr>
              <w:spacing w:line="360" w:lineRule="auto"/>
              <w:rPr>
                <w:rFonts w:hint="default" w:ascii="Times New Roman" w:hAnsi="Times New Roman" w:cs="Times New Roman"/>
                <w:szCs w:val="21"/>
              </w:rPr>
            </w:pPr>
          </w:p>
        </w:tc>
        <w:tc>
          <w:tcPr>
            <w:tcW w:w="1800" w:type="dxa"/>
            <w:tcBorders>
              <w:right w:val="single" w:color="auto" w:sz="4" w:space="0"/>
            </w:tcBorders>
          </w:tcPr>
          <w:p w14:paraId="62C55D85">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705604A9">
            <w:pPr>
              <w:widowControl/>
              <w:spacing w:line="360" w:lineRule="auto"/>
              <w:jc w:val="left"/>
              <w:rPr>
                <w:rFonts w:hint="default" w:ascii="Times New Roman" w:hAnsi="Times New Roman" w:cs="Times New Roman"/>
                <w:szCs w:val="21"/>
              </w:rPr>
            </w:pPr>
          </w:p>
        </w:tc>
      </w:tr>
      <w:tr w14:paraId="4067C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F108784">
            <w:pPr>
              <w:spacing w:line="360" w:lineRule="auto"/>
              <w:rPr>
                <w:rFonts w:hint="default" w:ascii="Times New Roman" w:hAnsi="Times New Roman" w:cs="Times New Roman"/>
                <w:szCs w:val="21"/>
              </w:rPr>
            </w:pPr>
          </w:p>
        </w:tc>
        <w:tc>
          <w:tcPr>
            <w:tcW w:w="1200" w:type="dxa"/>
          </w:tcPr>
          <w:p w14:paraId="5FAAC1FD">
            <w:pPr>
              <w:spacing w:line="360" w:lineRule="auto"/>
              <w:rPr>
                <w:rFonts w:hint="default" w:ascii="Times New Roman" w:hAnsi="Times New Roman" w:cs="Times New Roman"/>
                <w:szCs w:val="21"/>
              </w:rPr>
            </w:pPr>
          </w:p>
        </w:tc>
        <w:tc>
          <w:tcPr>
            <w:tcW w:w="887" w:type="dxa"/>
          </w:tcPr>
          <w:p w14:paraId="439DD928">
            <w:pPr>
              <w:spacing w:line="360" w:lineRule="auto"/>
              <w:rPr>
                <w:rFonts w:hint="default" w:ascii="Times New Roman" w:hAnsi="Times New Roman" w:cs="Times New Roman"/>
                <w:szCs w:val="21"/>
              </w:rPr>
            </w:pPr>
          </w:p>
        </w:tc>
        <w:tc>
          <w:tcPr>
            <w:tcW w:w="900" w:type="dxa"/>
          </w:tcPr>
          <w:p w14:paraId="140F1C26">
            <w:pPr>
              <w:spacing w:line="360" w:lineRule="auto"/>
              <w:rPr>
                <w:rFonts w:hint="default" w:ascii="Times New Roman" w:hAnsi="Times New Roman" w:cs="Times New Roman"/>
                <w:szCs w:val="21"/>
              </w:rPr>
            </w:pPr>
          </w:p>
        </w:tc>
        <w:tc>
          <w:tcPr>
            <w:tcW w:w="1440" w:type="dxa"/>
          </w:tcPr>
          <w:p w14:paraId="4D00E5EC">
            <w:pPr>
              <w:spacing w:line="360" w:lineRule="auto"/>
              <w:rPr>
                <w:rFonts w:hint="default" w:ascii="Times New Roman" w:hAnsi="Times New Roman" w:cs="Times New Roman"/>
                <w:szCs w:val="21"/>
              </w:rPr>
            </w:pPr>
          </w:p>
        </w:tc>
        <w:tc>
          <w:tcPr>
            <w:tcW w:w="1800" w:type="dxa"/>
            <w:tcBorders>
              <w:right w:val="single" w:color="auto" w:sz="4" w:space="0"/>
            </w:tcBorders>
          </w:tcPr>
          <w:p w14:paraId="4EF4DBD8">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1F8EC20D">
            <w:pPr>
              <w:widowControl/>
              <w:spacing w:line="360" w:lineRule="auto"/>
              <w:jc w:val="left"/>
              <w:rPr>
                <w:rFonts w:hint="default" w:ascii="Times New Roman" w:hAnsi="Times New Roman" w:cs="Times New Roman"/>
                <w:szCs w:val="21"/>
              </w:rPr>
            </w:pPr>
          </w:p>
        </w:tc>
      </w:tr>
    </w:tbl>
    <w:p w14:paraId="2976DC74">
      <w:pPr>
        <w:spacing w:line="360" w:lineRule="auto"/>
        <w:ind w:firstLine="570"/>
        <w:jc w:val="left"/>
        <w:rPr>
          <w:rFonts w:hint="default" w:ascii="Times New Roman" w:hAnsi="Times New Roman" w:cs="Times New Roman"/>
          <w:szCs w:val="21"/>
        </w:rPr>
      </w:pPr>
    </w:p>
    <w:p w14:paraId="1C644319">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14:paraId="4C37AEFD">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14:paraId="151549B6">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16DC228C">
      <w:pPr>
        <w:spacing w:line="360" w:lineRule="auto"/>
        <w:rPr>
          <w:rFonts w:hint="default" w:ascii="Times New Roman" w:hAnsi="Times New Roman" w:cs="Times New Roman"/>
          <w:sz w:val="24"/>
        </w:rPr>
      </w:pPr>
      <w:r>
        <w:rPr>
          <w:rFonts w:hint="default" w:ascii="Times New Roman" w:hAnsi="Times New Roman" w:cs="Times New Roman"/>
          <w:b/>
          <w:bCs/>
          <w:sz w:val="18"/>
          <w:szCs w:val="18"/>
        </w:rPr>
        <w:br w:type="page"/>
      </w:r>
      <w:r>
        <w:rPr>
          <w:rFonts w:hint="default" w:ascii="Times New Roman" w:hAnsi="Times New Roman" w:cs="Times New Roman"/>
          <w:sz w:val="24"/>
        </w:rPr>
        <w:t>六、拟从事本项目主要人员简历表</w:t>
      </w:r>
    </w:p>
    <w:p w14:paraId="79D07590">
      <w:pPr>
        <w:pStyle w:val="11"/>
        <w:spacing w:line="360" w:lineRule="auto"/>
        <w:rPr>
          <w:rFonts w:hint="default" w:ascii="Times New Roman" w:hAnsi="Times New Roman" w:cs="Times New Roman"/>
        </w:rPr>
      </w:pPr>
    </w:p>
    <w:p w14:paraId="640FCB80">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拟从事本项目主要人员简历表</w:t>
      </w:r>
    </w:p>
    <w:p w14:paraId="55252428">
      <w:pPr>
        <w:spacing w:line="360" w:lineRule="auto"/>
        <w:ind w:left="180"/>
        <w:rPr>
          <w:rFonts w:hint="default" w:ascii="Times New Roman" w:hAnsi="Times New Roman" w:cs="Times New Roman"/>
          <w:szCs w:val="18"/>
        </w:rPr>
      </w:pPr>
    </w:p>
    <w:tbl>
      <w:tblPr>
        <w:tblStyle w:val="2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08A2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494D68FE">
            <w:pPr>
              <w:spacing w:line="360" w:lineRule="auto"/>
              <w:jc w:val="center"/>
              <w:rPr>
                <w:rFonts w:hint="default" w:ascii="Times New Roman" w:hAnsi="Times New Roman" w:cs="Times New Roman"/>
                <w:szCs w:val="21"/>
              </w:rPr>
            </w:pPr>
            <w:r>
              <w:rPr>
                <w:rFonts w:hint="default" w:ascii="Times New Roman" w:hAnsi="Times New Roman" w:cs="Times New Roman"/>
                <w:szCs w:val="21"/>
              </w:rPr>
              <w:t>姓  名</w:t>
            </w:r>
          </w:p>
        </w:tc>
        <w:tc>
          <w:tcPr>
            <w:tcW w:w="1262" w:type="dxa"/>
            <w:vAlign w:val="center"/>
          </w:tcPr>
          <w:p w14:paraId="52378230">
            <w:pPr>
              <w:spacing w:line="360" w:lineRule="auto"/>
              <w:jc w:val="center"/>
              <w:rPr>
                <w:rFonts w:hint="default" w:ascii="Times New Roman" w:hAnsi="Times New Roman" w:cs="Times New Roman"/>
                <w:szCs w:val="21"/>
              </w:rPr>
            </w:pPr>
          </w:p>
        </w:tc>
        <w:tc>
          <w:tcPr>
            <w:tcW w:w="788" w:type="dxa"/>
            <w:vAlign w:val="center"/>
          </w:tcPr>
          <w:p w14:paraId="0F7DEEF9">
            <w:pPr>
              <w:spacing w:line="360" w:lineRule="auto"/>
              <w:jc w:val="center"/>
              <w:rPr>
                <w:rFonts w:hint="default" w:ascii="Times New Roman" w:hAnsi="Times New Roman" w:cs="Times New Roman"/>
                <w:szCs w:val="21"/>
              </w:rPr>
            </w:pPr>
            <w:r>
              <w:rPr>
                <w:rFonts w:hint="default" w:ascii="Times New Roman" w:hAnsi="Times New Roman" w:cs="Times New Roman"/>
                <w:szCs w:val="21"/>
              </w:rPr>
              <w:t>年龄</w:t>
            </w:r>
          </w:p>
        </w:tc>
        <w:tc>
          <w:tcPr>
            <w:tcW w:w="1569" w:type="dxa"/>
            <w:vAlign w:val="center"/>
          </w:tcPr>
          <w:p w14:paraId="0BCB097C">
            <w:pPr>
              <w:spacing w:line="360" w:lineRule="auto"/>
              <w:jc w:val="center"/>
              <w:rPr>
                <w:rFonts w:hint="default" w:ascii="Times New Roman" w:hAnsi="Times New Roman" w:cs="Times New Roman"/>
                <w:szCs w:val="21"/>
              </w:rPr>
            </w:pPr>
          </w:p>
        </w:tc>
        <w:tc>
          <w:tcPr>
            <w:tcW w:w="1647" w:type="dxa"/>
            <w:vAlign w:val="center"/>
          </w:tcPr>
          <w:p w14:paraId="00075AC5">
            <w:pPr>
              <w:spacing w:line="360" w:lineRule="auto"/>
              <w:jc w:val="center"/>
              <w:rPr>
                <w:rFonts w:hint="default" w:ascii="Times New Roman" w:hAnsi="Times New Roman" w:cs="Times New Roman"/>
                <w:szCs w:val="21"/>
              </w:rPr>
            </w:pPr>
            <w:r>
              <w:rPr>
                <w:rFonts w:hint="default" w:ascii="Times New Roman" w:hAnsi="Times New Roman" w:cs="Times New Roman"/>
                <w:szCs w:val="21"/>
              </w:rPr>
              <w:t>专  业</w:t>
            </w:r>
          </w:p>
        </w:tc>
        <w:tc>
          <w:tcPr>
            <w:tcW w:w="1356" w:type="dxa"/>
            <w:vAlign w:val="center"/>
          </w:tcPr>
          <w:p w14:paraId="051D5289">
            <w:pPr>
              <w:spacing w:line="360" w:lineRule="auto"/>
              <w:jc w:val="center"/>
              <w:rPr>
                <w:rFonts w:hint="default" w:ascii="Times New Roman" w:hAnsi="Times New Roman" w:cs="Times New Roman"/>
                <w:szCs w:val="21"/>
              </w:rPr>
            </w:pPr>
          </w:p>
        </w:tc>
      </w:tr>
      <w:tr w14:paraId="4624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30DD6EFC">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职  </w:t>
            </w:r>
            <w:r>
              <w:rPr>
                <w:rFonts w:hint="default" w:ascii="Times New Roman" w:hAnsi="Times New Roman" w:cs="Times New Roman"/>
                <w:szCs w:val="21"/>
                <w:lang w:eastAsia="zh-Hans"/>
              </w:rPr>
              <w:t>务</w:t>
            </w:r>
          </w:p>
        </w:tc>
        <w:tc>
          <w:tcPr>
            <w:tcW w:w="3619" w:type="dxa"/>
            <w:gridSpan w:val="3"/>
            <w:vAlign w:val="center"/>
          </w:tcPr>
          <w:p w14:paraId="4EB22F15">
            <w:pPr>
              <w:spacing w:line="360" w:lineRule="auto"/>
              <w:jc w:val="center"/>
              <w:rPr>
                <w:rFonts w:hint="default" w:ascii="Times New Roman" w:hAnsi="Times New Roman" w:cs="Times New Roman"/>
                <w:szCs w:val="21"/>
              </w:rPr>
            </w:pPr>
          </w:p>
        </w:tc>
        <w:tc>
          <w:tcPr>
            <w:tcW w:w="1647" w:type="dxa"/>
            <w:vAlign w:val="center"/>
          </w:tcPr>
          <w:p w14:paraId="564CCFE7">
            <w:pPr>
              <w:spacing w:line="360" w:lineRule="auto"/>
              <w:jc w:val="center"/>
              <w:rPr>
                <w:rFonts w:hint="default" w:ascii="Times New Roman" w:hAnsi="Times New Roman" w:cs="Times New Roman"/>
                <w:szCs w:val="21"/>
              </w:rPr>
            </w:pPr>
            <w:r>
              <w:rPr>
                <w:rFonts w:hint="default" w:ascii="Times New Roman" w:hAnsi="Times New Roman" w:cs="Times New Roman"/>
                <w:szCs w:val="21"/>
              </w:rPr>
              <w:t>从事专业年限</w:t>
            </w:r>
          </w:p>
        </w:tc>
        <w:tc>
          <w:tcPr>
            <w:tcW w:w="1356" w:type="dxa"/>
            <w:vAlign w:val="center"/>
          </w:tcPr>
          <w:p w14:paraId="62F3FF05">
            <w:pPr>
              <w:spacing w:line="360" w:lineRule="auto"/>
              <w:jc w:val="center"/>
              <w:rPr>
                <w:rFonts w:hint="default" w:ascii="Times New Roman" w:hAnsi="Times New Roman" w:cs="Times New Roman"/>
                <w:szCs w:val="21"/>
              </w:rPr>
            </w:pPr>
          </w:p>
        </w:tc>
      </w:tr>
      <w:tr w14:paraId="56B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6AD5CE51">
            <w:pPr>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050" w:type="dxa"/>
            <w:gridSpan w:val="2"/>
            <w:vAlign w:val="center"/>
          </w:tcPr>
          <w:p w14:paraId="289E8A10">
            <w:pPr>
              <w:spacing w:line="360" w:lineRule="auto"/>
              <w:ind w:firstLine="420" w:firstLineChars="200"/>
              <w:jc w:val="center"/>
              <w:rPr>
                <w:rFonts w:hint="default" w:ascii="Times New Roman" w:hAnsi="Times New Roman" w:cs="Times New Roman"/>
                <w:szCs w:val="21"/>
              </w:rPr>
            </w:pPr>
          </w:p>
        </w:tc>
        <w:tc>
          <w:tcPr>
            <w:tcW w:w="1569" w:type="dxa"/>
            <w:vAlign w:val="center"/>
          </w:tcPr>
          <w:p w14:paraId="7EEF8140">
            <w:pPr>
              <w:spacing w:line="360" w:lineRule="auto"/>
              <w:jc w:val="center"/>
              <w:rPr>
                <w:rFonts w:hint="default" w:ascii="Times New Roman" w:hAnsi="Times New Roman" w:cs="Times New Roman"/>
                <w:szCs w:val="21"/>
              </w:rPr>
            </w:pPr>
            <w:r>
              <w:rPr>
                <w:rFonts w:hint="default" w:ascii="Times New Roman" w:hAnsi="Times New Roman" w:cs="Times New Roman"/>
                <w:szCs w:val="21"/>
              </w:rPr>
              <w:t>拟在本团队中任职</w:t>
            </w:r>
          </w:p>
        </w:tc>
        <w:tc>
          <w:tcPr>
            <w:tcW w:w="3003" w:type="dxa"/>
            <w:gridSpan w:val="2"/>
            <w:vAlign w:val="center"/>
          </w:tcPr>
          <w:p w14:paraId="4FE01BCD">
            <w:pPr>
              <w:spacing w:line="360" w:lineRule="auto"/>
              <w:ind w:firstLine="420" w:firstLineChars="200"/>
              <w:jc w:val="center"/>
              <w:rPr>
                <w:rFonts w:hint="default" w:ascii="Times New Roman" w:hAnsi="Times New Roman" w:cs="Times New Roman"/>
                <w:szCs w:val="21"/>
              </w:rPr>
            </w:pPr>
          </w:p>
        </w:tc>
      </w:tr>
      <w:tr w14:paraId="67C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69741773">
            <w:pPr>
              <w:spacing w:line="360" w:lineRule="auto"/>
              <w:jc w:val="center"/>
              <w:rPr>
                <w:rFonts w:hint="default" w:ascii="Times New Roman" w:hAnsi="Times New Roman" w:cs="Times New Roman"/>
                <w:szCs w:val="21"/>
              </w:rPr>
            </w:pPr>
            <w:r>
              <w:rPr>
                <w:rFonts w:hint="default" w:ascii="Times New Roman" w:hAnsi="Times New Roman" w:cs="Times New Roman"/>
                <w:szCs w:val="21"/>
              </w:rPr>
              <w:t>时间（年月）</w:t>
            </w:r>
          </w:p>
        </w:tc>
        <w:tc>
          <w:tcPr>
            <w:tcW w:w="6622" w:type="dxa"/>
            <w:gridSpan w:val="5"/>
            <w:vAlign w:val="center"/>
          </w:tcPr>
          <w:p w14:paraId="397F27D1">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工作简历和主要业绩（注明项目规模）</w:t>
            </w:r>
          </w:p>
        </w:tc>
      </w:tr>
      <w:tr w14:paraId="61FF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4D98CE10">
            <w:pPr>
              <w:spacing w:line="360" w:lineRule="auto"/>
              <w:jc w:val="center"/>
              <w:rPr>
                <w:rFonts w:hint="default" w:ascii="Times New Roman" w:hAnsi="Times New Roman" w:cs="Times New Roman"/>
                <w:szCs w:val="21"/>
              </w:rPr>
            </w:pPr>
          </w:p>
        </w:tc>
        <w:tc>
          <w:tcPr>
            <w:tcW w:w="6622" w:type="dxa"/>
            <w:gridSpan w:val="5"/>
          </w:tcPr>
          <w:p w14:paraId="7BC17505">
            <w:pPr>
              <w:spacing w:line="360" w:lineRule="auto"/>
              <w:jc w:val="center"/>
              <w:rPr>
                <w:rFonts w:hint="default" w:ascii="Times New Roman" w:hAnsi="Times New Roman" w:cs="Times New Roman"/>
                <w:szCs w:val="21"/>
              </w:rPr>
            </w:pPr>
          </w:p>
        </w:tc>
      </w:tr>
      <w:tr w14:paraId="28DB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3EF51C3A">
            <w:pPr>
              <w:spacing w:line="360" w:lineRule="auto"/>
              <w:jc w:val="center"/>
              <w:rPr>
                <w:rFonts w:hint="default" w:ascii="Times New Roman" w:hAnsi="Times New Roman" w:cs="Times New Roman"/>
                <w:szCs w:val="21"/>
              </w:rPr>
            </w:pPr>
          </w:p>
        </w:tc>
        <w:tc>
          <w:tcPr>
            <w:tcW w:w="6622" w:type="dxa"/>
            <w:gridSpan w:val="5"/>
          </w:tcPr>
          <w:p w14:paraId="5D8A150A">
            <w:pPr>
              <w:spacing w:line="360" w:lineRule="auto"/>
              <w:jc w:val="center"/>
              <w:rPr>
                <w:rFonts w:hint="default" w:ascii="Times New Roman" w:hAnsi="Times New Roman" w:cs="Times New Roman"/>
                <w:szCs w:val="21"/>
              </w:rPr>
            </w:pPr>
          </w:p>
        </w:tc>
      </w:tr>
      <w:tr w14:paraId="1E70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0721F310">
            <w:pPr>
              <w:spacing w:line="360" w:lineRule="auto"/>
              <w:jc w:val="center"/>
              <w:rPr>
                <w:rFonts w:hint="default" w:ascii="Times New Roman" w:hAnsi="Times New Roman" w:cs="Times New Roman"/>
                <w:szCs w:val="21"/>
              </w:rPr>
            </w:pPr>
          </w:p>
        </w:tc>
        <w:tc>
          <w:tcPr>
            <w:tcW w:w="6622" w:type="dxa"/>
            <w:gridSpan w:val="5"/>
          </w:tcPr>
          <w:p w14:paraId="00ED84D3">
            <w:pPr>
              <w:spacing w:line="360" w:lineRule="auto"/>
              <w:jc w:val="center"/>
              <w:rPr>
                <w:rFonts w:hint="default" w:ascii="Times New Roman" w:hAnsi="Times New Roman" w:cs="Times New Roman"/>
                <w:szCs w:val="21"/>
              </w:rPr>
            </w:pPr>
          </w:p>
        </w:tc>
      </w:tr>
      <w:tr w14:paraId="431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0CBBD32E">
            <w:pPr>
              <w:spacing w:line="360" w:lineRule="auto"/>
              <w:jc w:val="center"/>
              <w:rPr>
                <w:rFonts w:hint="default" w:ascii="Times New Roman" w:hAnsi="Times New Roman" w:cs="Times New Roman"/>
                <w:szCs w:val="21"/>
              </w:rPr>
            </w:pPr>
          </w:p>
        </w:tc>
        <w:tc>
          <w:tcPr>
            <w:tcW w:w="6622" w:type="dxa"/>
            <w:gridSpan w:val="5"/>
          </w:tcPr>
          <w:p w14:paraId="03F9C316">
            <w:pPr>
              <w:spacing w:line="360" w:lineRule="auto"/>
              <w:jc w:val="center"/>
              <w:rPr>
                <w:rFonts w:hint="default" w:ascii="Times New Roman" w:hAnsi="Times New Roman" w:cs="Times New Roman"/>
                <w:szCs w:val="21"/>
              </w:rPr>
            </w:pPr>
          </w:p>
        </w:tc>
      </w:tr>
    </w:tbl>
    <w:p w14:paraId="3D65C081">
      <w:pPr>
        <w:spacing w:line="360" w:lineRule="auto"/>
        <w:rPr>
          <w:rFonts w:hint="default" w:ascii="Times New Roman" w:hAnsi="Times New Roman" w:cs="Times New Roman"/>
          <w:szCs w:val="21"/>
        </w:rPr>
      </w:pPr>
    </w:p>
    <w:p w14:paraId="0DC7B890">
      <w:pPr>
        <w:pStyle w:val="11"/>
        <w:spacing w:line="360" w:lineRule="auto"/>
        <w:rPr>
          <w:rFonts w:hint="default" w:ascii="Times New Roman" w:hAnsi="Times New Roman" w:cs="Times New Roman"/>
          <w:szCs w:val="21"/>
        </w:rPr>
      </w:pPr>
      <w:r>
        <w:rPr>
          <w:rFonts w:hint="default" w:ascii="Times New Roman" w:hAnsi="Times New Roman" w:cs="Times New Roman"/>
          <w:b/>
          <w:bCs/>
          <w:szCs w:val="21"/>
        </w:rPr>
        <w:t>注</w:t>
      </w:r>
      <w:r>
        <w:rPr>
          <w:rFonts w:hint="default" w:ascii="Times New Roman" w:hAnsi="Times New Roman" w:cs="Times New Roman"/>
          <w:szCs w:val="21"/>
        </w:rPr>
        <w:t>：1.</w:t>
      </w:r>
      <w:r>
        <w:rPr>
          <w:rFonts w:hint="default" w:ascii="Times New Roman" w:hAnsi="Times New Roman" w:cs="Times New Roman"/>
        </w:rPr>
        <w:t>表后按比选文件第五章要求附相关证明文件，并</w:t>
      </w:r>
      <w:r>
        <w:rPr>
          <w:rFonts w:hint="default" w:ascii="Times New Roman" w:hAnsi="Times New Roman" w:cs="Times New Roman"/>
          <w:szCs w:val="21"/>
        </w:rPr>
        <w:t>加盖比选申请人公章</w:t>
      </w:r>
      <w:r>
        <w:rPr>
          <w:rFonts w:hint="default" w:ascii="Times New Roman" w:hAnsi="Times New Roman" w:cs="Times New Roman"/>
        </w:rPr>
        <w:t>。</w:t>
      </w:r>
    </w:p>
    <w:p w14:paraId="7F638B57">
      <w:pPr>
        <w:pStyle w:val="11"/>
        <w:spacing w:line="360" w:lineRule="auto"/>
        <w:rPr>
          <w:rFonts w:hint="default" w:ascii="Times New Roman" w:hAnsi="Times New Roman" w:cs="Times New Roman"/>
        </w:rPr>
      </w:pPr>
      <w:r>
        <w:rPr>
          <w:rFonts w:hint="default" w:ascii="Times New Roman" w:hAnsi="Times New Roman" w:cs="Times New Roman"/>
        </w:rPr>
        <w:t>2.比选申请人应当对填报项目的相关人员的资料真实性负责，不得弄虚作假。</w:t>
      </w:r>
    </w:p>
    <w:p w14:paraId="605EB420">
      <w:pPr>
        <w:pStyle w:val="11"/>
        <w:spacing w:line="360" w:lineRule="auto"/>
        <w:rPr>
          <w:rFonts w:hint="default" w:ascii="Times New Roman" w:hAnsi="Times New Roman" w:cs="Times New Roman"/>
        </w:rPr>
      </w:pPr>
    </w:p>
    <w:p w14:paraId="66189855">
      <w:pPr>
        <w:pStyle w:val="11"/>
        <w:spacing w:line="360" w:lineRule="auto"/>
        <w:rPr>
          <w:rFonts w:hint="default" w:ascii="Times New Roman" w:hAnsi="Times New Roman" w:cs="Times New Roman"/>
        </w:rPr>
      </w:pPr>
    </w:p>
    <w:p w14:paraId="13ACA4A2">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14:paraId="75620A77">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14:paraId="262B664B">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7DD6A663">
      <w:pPr>
        <w:spacing w:line="360" w:lineRule="auto"/>
        <w:ind w:right="-110"/>
        <w:rPr>
          <w:rFonts w:hint="default" w:ascii="Times New Roman" w:hAnsi="Times New Roman" w:cs="Times New Roman"/>
          <w:sz w:val="24"/>
        </w:rPr>
      </w:pPr>
    </w:p>
    <w:p w14:paraId="1A7A7354">
      <w:pPr>
        <w:spacing w:line="360" w:lineRule="auto"/>
        <w:ind w:right="-110"/>
        <w:rPr>
          <w:rFonts w:hint="default" w:ascii="Times New Roman" w:hAnsi="Times New Roman" w:cs="Times New Roman"/>
          <w:sz w:val="24"/>
        </w:rPr>
      </w:pPr>
    </w:p>
    <w:p w14:paraId="30DF3686">
      <w:pPr>
        <w:spacing w:line="360" w:lineRule="auto"/>
        <w:rPr>
          <w:rFonts w:hint="default" w:ascii="Times New Roman" w:hAnsi="Times New Roman" w:cs="Times New Roman"/>
          <w:sz w:val="24"/>
        </w:rPr>
      </w:pPr>
      <w:r>
        <w:rPr>
          <w:rFonts w:hint="default" w:ascii="Times New Roman" w:hAnsi="Times New Roman" w:cs="Times New Roman"/>
          <w:sz w:val="24"/>
        </w:rPr>
        <w:br w:type="page"/>
      </w:r>
      <w:r>
        <w:rPr>
          <w:rFonts w:hint="default" w:ascii="Times New Roman" w:hAnsi="Times New Roman" w:cs="Times New Roman"/>
          <w:sz w:val="24"/>
        </w:rPr>
        <w:t>七、类似项目业绩一览表</w:t>
      </w:r>
    </w:p>
    <w:p w14:paraId="2F0EBA1A">
      <w:pPr>
        <w:pStyle w:val="11"/>
        <w:spacing w:line="360" w:lineRule="auto"/>
        <w:rPr>
          <w:rFonts w:hint="default" w:ascii="Times New Roman" w:hAnsi="Times New Roman" w:cs="Times New Roman"/>
        </w:rPr>
      </w:pPr>
    </w:p>
    <w:p w14:paraId="3A0F1C3C">
      <w:pPr>
        <w:spacing w:before="120" w:beforeLines="50" w:after="120" w:afterLines="50" w:line="360" w:lineRule="auto"/>
        <w:jc w:val="center"/>
        <w:rPr>
          <w:rFonts w:hint="default" w:ascii="Times New Roman" w:hAnsi="Times New Roman" w:cs="Times New Roman"/>
          <w:b/>
          <w:bCs/>
          <w:sz w:val="3"/>
          <w:szCs w:val="3"/>
        </w:rPr>
      </w:pPr>
      <w:r>
        <w:rPr>
          <w:rFonts w:hint="default" w:ascii="Times New Roman" w:hAnsi="Times New Roman" w:cs="Times New Roman"/>
          <w:b/>
          <w:sz w:val="32"/>
          <w:szCs w:val="36"/>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01072786">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D8C909F">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1A1AD9BB">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48E447DF">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w:t>
            </w:r>
            <w:r>
              <w:rPr>
                <w:rFonts w:hint="default" w:ascii="Times New Roman" w:hAnsi="Times New Roman" w:cs="Times New Roman"/>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11A5FADE">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2B5F1520">
            <w:pPr>
              <w:pStyle w:val="59"/>
              <w:spacing w:before="120" w:beforeLines="50" w:after="120" w:afterLines="50" w:line="360" w:lineRule="auto"/>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0AC470F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9C6D1A6">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57151B5E">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019EA37E">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000153B1">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261A099F">
            <w:pPr>
              <w:spacing w:before="120" w:beforeLines="50" w:after="120" w:afterLines="50" w:line="360" w:lineRule="auto"/>
              <w:jc w:val="center"/>
              <w:rPr>
                <w:rFonts w:hint="default" w:ascii="Times New Roman" w:hAnsi="Times New Roman" w:cs="Times New Roman"/>
              </w:rPr>
            </w:pPr>
          </w:p>
        </w:tc>
      </w:tr>
      <w:tr w14:paraId="3E30576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8D9484C">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3F0C3A9A">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64E7E1F5">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410497CD">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455E3983">
            <w:pPr>
              <w:spacing w:before="120" w:beforeLines="50" w:after="120" w:afterLines="50" w:line="360" w:lineRule="auto"/>
              <w:jc w:val="center"/>
              <w:rPr>
                <w:rFonts w:hint="default" w:ascii="Times New Roman" w:hAnsi="Times New Roman" w:cs="Times New Roman"/>
              </w:rPr>
            </w:pPr>
          </w:p>
        </w:tc>
      </w:tr>
      <w:tr w14:paraId="0C94EDEC">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B9505D1">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0566EA12">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0C40B0EF">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44ECF1C9">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11F5E71B">
            <w:pPr>
              <w:spacing w:before="120" w:beforeLines="50" w:after="120" w:afterLines="50" w:line="360" w:lineRule="auto"/>
              <w:jc w:val="center"/>
              <w:rPr>
                <w:rFonts w:hint="default" w:ascii="Times New Roman" w:hAnsi="Times New Roman" w:cs="Times New Roman"/>
              </w:rPr>
            </w:pPr>
          </w:p>
        </w:tc>
      </w:tr>
      <w:tr w14:paraId="3B14E06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701EC04">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13C7F043">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01769EB0">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0BA9B0AF">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6B05D141">
            <w:pPr>
              <w:spacing w:before="120" w:beforeLines="50" w:after="120" w:afterLines="50" w:line="360" w:lineRule="auto"/>
              <w:jc w:val="center"/>
              <w:rPr>
                <w:rFonts w:hint="default" w:ascii="Times New Roman" w:hAnsi="Times New Roman" w:cs="Times New Roman"/>
              </w:rPr>
            </w:pPr>
          </w:p>
        </w:tc>
      </w:tr>
      <w:tr w14:paraId="1649927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6EF7FCA">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020B86C1">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61EF47A8">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71CE1C19">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11D27F0">
            <w:pPr>
              <w:spacing w:before="120" w:beforeLines="50" w:after="120" w:afterLines="50" w:line="360" w:lineRule="auto"/>
              <w:jc w:val="center"/>
              <w:rPr>
                <w:rFonts w:hint="default" w:ascii="Times New Roman" w:hAnsi="Times New Roman" w:cs="Times New Roman"/>
              </w:rPr>
            </w:pPr>
          </w:p>
        </w:tc>
      </w:tr>
      <w:tr w14:paraId="328C794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54BB494F">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706F9093">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6534A92D">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3722F565">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124AEEFA">
            <w:pPr>
              <w:spacing w:before="120" w:beforeLines="50" w:after="120" w:afterLines="50" w:line="360" w:lineRule="auto"/>
              <w:jc w:val="center"/>
              <w:rPr>
                <w:rFonts w:hint="default" w:ascii="Times New Roman" w:hAnsi="Times New Roman" w:cs="Times New Roman"/>
              </w:rPr>
            </w:pPr>
          </w:p>
        </w:tc>
      </w:tr>
      <w:tr w14:paraId="097030FD">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D66073B">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22EA8D55">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61E2510A">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55685C24">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269269DE">
            <w:pPr>
              <w:spacing w:before="120" w:beforeLines="50" w:after="120" w:afterLines="50" w:line="360" w:lineRule="auto"/>
              <w:jc w:val="center"/>
              <w:rPr>
                <w:rFonts w:hint="default" w:ascii="Times New Roman" w:hAnsi="Times New Roman" w:cs="Times New Roman"/>
              </w:rPr>
            </w:pPr>
          </w:p>
        </w:tc>
      </w:tr>
      <w:tr w14:paraId="4E1D231F">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0A10162">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14:paraId="35348EC1">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14:paraId="5F6DB397">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2E3850DD">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06E3B8E4">
            <w:pPr>
              <w:spacing w:before="120" w:beforeLines="50" w:after="120" w:afterLines="50" w:line="360" w:lineRule="auto"/>
              <w:jc w:val="center"/>
              <w:rPr>
                <w:rFonts w:hint="default" w:ascii="Times New Roman" w:hAnsi="Times New Roman" w:cs="Times New Roman"/>
              </w:rPr>
            </w:pPr>
          </w:p>
        </w:tc>
      </w:tr>
    </w:tbl>
    <w:p w14:paraId="6CA35F7C">
      <w:pPr>
        <w:pStyle w:val="11"/>
        <w:adjustRightInd w:val="0"/>
        <w:snapToGrid w:val="0"/>
        <w:spacing w:after="0" w:line="360" w:lineRule="auto"/>
        <w:rPr>
          <w:rFonts w:hint="default" w:ascii="Times New Roman" w:hAnsi="Times New Roman" w:cs="Times New Roman"/>
          <w:szCs w:val="21"/>
        </w:rPr>
      </w:pPr>
    </w:p>
    <w:p w14:paraId="5935A5AB">
      <w:pPr>
        <w:pStyle w:val="11"/>
        <w:adjustRightInd w:val="0"/>
        <w:snapToGrid w:val="0"/>
        <w:spacing w:after="0" w:line="360" w:lineRule="auto"/>
        <w:rPr>
          <w:rFonts w:hint="default" w:ascii="Times New Roman" w:hAnsi="Times New Roman" w:cs="Times New Roman"/>
          <w:szCs w:val="21"/>
        </w:rPr>
      </w:pPr>
      <w:r>
        <w:rPr>
          <w:rFonts w:hint="default" w:ascii="Times New Roman" w:hAnsi="Times New Roman" w:cs="Times New Roman"/>
          <w:szCs w:val="21"/>
        </w:rPr>
        <w:t xml:space="preserve">注： </w:t>
      </w:r>
    </w:p>
    <w:p w14:paraId="2C5AAD36">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rPr>
        <w:t xml:space="preserve"> </w:t>
      </w:r>
      <w:r>
        <w:rPr>
          <w:rFonts w:hint="default" w:ascii="Times New Roman" w:hAnsi="Times New Roman" w:cs="Times New Roman"/>
          <w:szCs w:val="21"/>
        </w:rPr>
        <w:t>表后按比选文件第五章要求附相关证明文件，并加盖比选申请人公章。</w:t>
      </w:r>
    </w:p>
    <w:p w14:paraId="676632C5">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2.未附证明材料的业绩视为无效。</w:t>
      </w:r>
    </w:p>
    <w:p w14:paraId="435BB597">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3.如近年来，比选申请人法人机构发生合法变更或重组或法人名称变更时，应根据相关部门的合法批件或其他相关证明材料来证明其所附业绩的继承性。</w:t>
      </w:r>
    </w:p>
    <w:p w14:paraId="1EF4BEA1">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4.本表可续页。</w:t>
      </w:r>
    </w:p>
    <w:p w14:paraId="3C0F3AD1">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14:paraId="64C821AD">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14:paraId="51F2B3EE">
      <w:pPr>
        <w:spacing w:line="360" w:lineRule="auto"/>
        <w:ind w:firstLine="4200" w:firstLineChars="20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7165492D">
      <w:pPr>
        <w:spacing w:line="360" w:lineRule="auto"/>
        <w:rPr>
          <w:rFonts w:hint="default" w:ascii="Times New Roman" w:hAnsi="Times New Roman" w:cs="Times New Roman"/>
          <w:sz w:val="24"/>
        </w:rPr>
      </w:pPr>
    </w:p>
    <w:p w14:paraId="2EE49E56">
      <w:pPr>
        <w:pStyle w:val="19"/>
        <w:spacing w:line="360" w:lineRule="auto"/>
        <w:rPr>
          <w:rFonts w:hint="default" w:ascii="Times New Roman" w:hAnsi="Times New Roman" w:cs="Times New Roman"/>
          <w:sz w:val="24"/>
        </w:rPr>
      </w:pPr>
    </w:p>
    <w:p w14:paraId="2F17E1E1">
      <w:pPr>
        <w:spacing w:line="360" w:lineRule="auto"/>
        <w:rPr>
          <w:rFonts w:hint="default" w:ascii="Times New Roman" w:hAnsi="Times New Roman" w:cs="Times New Roman"/>
          <w:sz w:val="24"/>
        </w:rPr>
      </w:pPr>
    </w:p>
    <w:p w14:paraId="6FABB4CA">
      <w:pPr>
        <w:spacing w:line="360" w:lineRule="auto"/>
        <w:rPr>
          <w:rFonts w:hint="default" w:ascii="Times New Roman" w:hAnsi="Times New Roman" w:cs="Times New Roman"/>
          <w:sz w:val="24"/>
        </w:rPr>
      </w:pPr>
    </w:p>
    <w:p w14:paraId="1260774D">
      <w:pPr>
        <w:spacing w:line="360" w:lineRule="auto"/>
        <w:rPr>
          <w:rFonts w:hint="default" w:ascii="Times New Roman" w:hAnsi="Times New Roman" w:cs="Times New Roman"/>
          <w:sz w:val="24"/>
        </w:rPr>
      </w:pPr>
    </w:p>
    <w:p w14:paraId="4EF8C023">
      <w:pPr>
        <w:spacing w:line="360" w:lineRule="auto"/>
        <w:rPr>
          <w:rFonts w:hint="default" w:ascii="Times New Roman" w:hAnsi="Times New Roman" w:cs="Times New Roman"/>
          <w:sz w:val="24"/>
        </w:rPr>
      </w:pPr>
      <w:r>
        <w:rPr>
          <w:rFonts w:hint="default" w:ascii="Times New Roman" w:hAnsi="Times New Roman" w:cs="Times New Roman"/>
          <w:sz w:val="24"/>
        </w:rPr>
        <w:t>八、关于信誉情况的证明材料</w:t>
      </w:r>
    </w:p>
    <w:p w14:paraId="79D9E570">
      <w:pPr>
        <w:autoSpaceDE w:val="0"/>
        <w:autoSpaceDN w:val="0"/>
        <w:adjustRightInd w:val="0"/>
        <w:spacing w:line="360" w:lineRule="auto"/>
        <w:ind w:firstLine="643" w:firstLineChars="200"/>
        <w:jc w:val="center"/>
        <w:rPr>
          <w:rFonts w:hint="default" w:ascii="Times New Roman" w:hAnsi="Times New Roman" w:cs="Times New Roman"/>
          <w:b/>
          <w:bCs/>
          <w:sz w:val="32"/>
          <w:szCs w:val="32"/>
        </w:rPr>
      </w:pPr>
    </w:p>
    <w:p w14:paraId="719304B9">
      <w:pPr>
        <w:autoSpaceDE w:val="0"/>
        <w:autoSpaceDN w:val="0"/>
        <w:adjustRightInd w:val="0"/>
        <w:spacing w:line="360" w:lineRule="auto"/>
        <w:ind w:firstLine="643" w:firstLineChars="200"/>
        <w:jc w:val="center"/>
        <w:rPr>
          <w:rFonts w:hint="default" w:ascii="Times New Roman" w:hAnsi="Times New Roman" w:cs="Times New Roman"/>
          <w:b/>
          <w:bCs/>
          <w:sz w:val="32"/>
          <w:szCs w:val="32"/>
        </w:rPr>
      </w:pPr>
      <w:r>
        <w:rPr>
          <w:rFonts w:hint="default" w:ascii="Times New Roman" w:hAnsi="Times New Roman" w:cs="Times New Roman"/>
          <w:b/>
          <w:bCs/>
          <w:sz w:val="32"/>
          <w:szCs w:val="32"/>
        </w:rPr>
        <w:t>（一）关于信誉情况的承诺函</w:t>
      </w:r>
    </w:p>
    <w:p w14:paraId="3617B864">
      <w:pPr>
        <w:tabs>
          <w:tab w:val="left" w:pos="1478"/>
        </w:tabs>
        <w:spacing w:after="120" w:line="360" w:lineRule="auto"/>
        <w:ind w:left="112"/>
        <w:rPr>
          <w:rFonts w:hint="default" w:ascii="Times New Roman" w:hAnsi="Times New Roman" w:cs="Times New Roman"/>
          <w:u w:val="single" w:color="000000"/>
        </w:rPr>
      </w:pPr>
    </w:p>
    <w:p w14:paraId="18C570F9">
      <w:pPr>
        <w:spacing w:after="120" w:line="360" w:lineRule="auto"/>
        <w:rPr>
          <w:rFonts w:hint="default" w:ascii="Times New Roman" w:hAnsi="Times New Roman" w:cs="Times New Roman"/>
        </w:rPr>
      </w:pPr>
      <w:r>
        <w:rPr>
          <w:rFonts w:hint="default" w:ascii="Times New Roman" w:hAnsi="Times New Roman" w:cs="Times New Roman"/>
        </w:rPr>
        <w:t>四川都金山地轨道交通有限责任公司：</w:t>
      </w:r>
    </w:p>
    <w:p w14:paraId="09E0B89C">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我方</w:t>
      </w:r>
      <w:r>
        <w:rPr>
          <w:rFonts w:hint="default" w:ascii="Times New Roman" w:hAnsi="Times New Roman" w:cs="Times New Roman"/>
          <w:u w:val="single"/>
        </w:rPr>
        <w:tab/>
      </w:r>
      <w:r>
        <w:rPr>
          <w:rFonts w:hint="default" w:ascii="Times New Roman" w:hAnsi="Times New Roman" w:cs="Times New Roman"/>
          <w:u w:val="single"/>
        </w:rPr>
        <w:t>（比选申请人全称）</w:t>
      </w:r>
      <w:r>
        <w:rPr>
          <w:rFonts w:hint="default" w:ascii="Times New Roman" w:hAnsi="Times New Roman" w:cs="Times New Roman"/>
        </w:rPr>
        <w:t>参加</w:t>
      </w:r>
      <w:r>
        <w:rPr>
          <w:rFonts w:hint="default" w:ascii="Times New Roman" w:hAnsi="Times New Roman" w:cs="Times New Roman"/>
          <w:u w:val="single"/>
        </w:rPr>
        <w:t>（项目名称）</w:t>
      </w:r>
      <w:r>
        <w:rPr>
          <w:rFonts w:hint="default" w:ascii="Times New Roman" w:hAnsi="Times New Roman" w:cs="Times New Roman"/>
        </w:rPr>
        <w:t>比选项目，现就我方信誉情况承诺如下：</w:t>
      </w:r>
    </w:p>
    <w:p w14:paraId="0F51D192">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自202</w:t>
      </w:r>
      <w:r>
        <w:rPr>
          <w:rFonts w:hint="eastAsia" w:cs="Times New Roman"/>
          <w:lang w:val="en-US" w:eastAsia="zh-CN"/>
        </w:rPr>
        <w:t>3</w:t>
      </w:r>
      <w:r>
        <w:rPr>
          <w:rFonts w:hint="default" w:ascii="Times New Roman" w:hAnsi="Times New Roman" w:cs="Times New Roman"/>
        </w:rPr>
        <w:t>年1月1日至参选截止日止,未处于财产被接管、冻结、破产状态，未处于四川省行政区域内有关行政处罚期间,未因工作质量等问题受到相关行政主管部门行政处罚或市场禁入。</w:t>
      </w:r>
    </w:p>
    <w:p w14:paraId="700AF1A8">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特此承诺！</w:t>
      </w:r>
    </w:p>
    <w:p w14:paraId="481BECB4">
      <w:pPr>
        <w:tabs>
          <w:tab w:val="left" w:pos="1689"/>
          <w:tab w:val="left" w:pos="4732"/>
        </w:tabs>
        <w:spacing w:after="120" w:line="360" w:lineRule="auto"/>
        <w:ind w:left="532"/>
        <w:rPr>
          <w:rFonts w:hint="default" w:ascii="Times New Roman" w:hAnsi="Times New Roman" w:cs="Times New Roman"/>
        </w:rPr>
      </w:pPr>
    </w:p>
    <w:p w14:paraId="30BAD8B7">
      <w:pPr>
        <w:spacing w:line="360" w:lineRule="auto"/>
        <w:ind w:firstLine="3570" w:firstLineChars="1700"/>
        <w:rPr>
          <w:rFonts w:hint="default" w:ascii="Times New Roman" w:hAnsi="Times New Roman" w:cs="Times New Roman"/>
          <w:szCs w:val="21"/>
        </w:rPr>
      </w:pPr>
    </w:p>
    <w:p w14:paraId="5D32A232">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r>
        <w:rPr>
          <w:rFonts w:hint="default" w:ascii="Times New Roman" w:hAnsi="Times New Roman" w:cs="Times New Roman"/>
          <w:szCs w:val="21"/>
        </w:rPr>
        <w:t>（全称、盖单位章）</w:t>
      </w:r>
    </w:p>
    <w:p w14:paraId="645E8D0C">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p>
    <w:p w14:paraId="0AC1F62F">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4E13E3B">
      <w:pPr>
        <w:spacing w:line="360" w:lineRule="auto"/>
        <w:rPr>
          <w:rFonts w:hint="default" w:ascii="Times New Roman" w:hAnsi="Times New Roman" w:cs="Times New Roman"/>
          <w:sz w:val="24"/>
        </w:rPr>
      </w:pPr>
    </w:p>
    <w:p w14:paraId="6CDB6535">
      <w:pPr>
        <w:spacing w:line="360" w:lineRule="auto"/>
        <w:rPr>
          <w:rFonts w:hint="default" w:ascii="Times New Roman" w:hAnsi="Times New Roman" w:cs="Times New Roman"/>
          <w:sz w:val="24"/>
        </w:rPr>
      </w:pPr>
    </w:p>
    <w:p w14:paraId="7AC4E96C">
      <w:pPr>
        <w:spacing w:line="360" w:lineRule="auto"/>
        <w:rPr>
          <w:rFonts w:hint="default" w:ascii="Times New Roman" w:hAnsi="Times New Roman" w:cs="Times New Roman"/>
          <w:sz w:val="24"/>
        </w:rPr>
      </w:pPr>
    </w:p>
    <w:p w14:paraId="0F0313B0">
      <w:pPr>
        <w:spacing w:line="360" w:lineRule="auto"/>
        <w:rPr>
          <w:rFonts w:hint="default" w:ascii="Times New Roman" w:hAnsi="Times New Roman" w:cs="Times New Roman"/>
          <w:sz w:val="24"/>
        </w:rPr>
      </w:pPr>
    </w:p>
    <w:p w14:paraId="3EFD834E">
      <w:pPr>
        <w:spacing w:line="360" w:lineRule="auto"/>
        <w:rPr>
          <w:rFonts w:hint="default" w:ascii="Times New Roman" w:hAnsi="Times New Roman" w:cs="Times New Roman"/>
          <w:sz w:val="24"/>
        </w:rPr>
      </w:pPr>
    </w:p>
    <w:p w14:paraId="13597781">
      <w:pPr>
        <w:rPr>
          <w:rFonts w:hint="default" w:ascii="Times New Roman" w:hAnsi="Times New Roman" w:cs="Times New Roman"/>
          <w:sz w:val="24"/>
        </w:rPr>
      </w:pPr>
      <w:r>
        <w:rPr>
          <w:rFonts w:hint="default" w:ascii="Times New Roman" w:hAnsi="Times New Roman" w:cs="Times New Roman"/>
          <w:b/>
          <w:bCs/>
          <w:sz w:val="32"/>
          <w:szCs w:val="32"/>
        </w:rPr>
        <w:br w:type="page"/>
      </w:r>
      <w:r>
        <w:rPr>
          <w:rFonts w:hint="default" w:ascii="Times New Roman" w:hAnsi="Times New Roman" w:cs="Times New Roman"/>
          <w:sz w:val="24"/>
        </w:rPr>
        <w:t>九、关于财务要求的承诺函</w:t>
      </w:r>
    </w:p>
    <w:p w14:paraId="7C1A9ADB">
      <w:pPr>
        <w:spacing w:before="120" w:beforeLines="50" w:after="120" w:afterLines="50" w:line="360" w:lineRule="auto"/>
        <w:jc w:val="center"/>
        <w:rPr>
          <w:rFonts w:hint="default" w:ascii="Times New Roman" w:hAnsi="Times New Roman" w:eastAsia="仿宋_GB2312" w:cs="Times New Roman"/>
          <w:b/>
          <w:sz w:val="32"/>
          <w:szCs w:val="32"/>
          <w:lang w:bidi="ar"/>
        </w:rPr>
      </w:pPr>
    </w:p>
    <w:p w14:paraId="284CF969">
      <w:pPr>
        <w:spacing w:before="120" w:beforeLines="50" w:after="120" w:afterLines="50"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bidi="ar"/>
        </w:rPr>
        <w:t>具有健全财务会计制度的承诺函</w:t>
      </w:r>
    </w:p>
    <w:p w14:paraId="5B8EBC4D">
      <w:pPr>
        <w:pStyle w:val="20"/>
        <w:widowControl w:val="0"/>
        <w:spacing w:before="0" w:beforeAutospacing="0" w:after="0" w:afterAutospacing="0" w:line="360" w:lineRule="auto"/>
        <w:ind w:firstLine="480"/>
        <w:jc w:val="both"/>
        <w:rPr>
          <w:rFonts w:hint="default" w:ascii="Times New Roman" w:hAnsi="Times New Roman" w:cs="Times New Roman"/>
        </w:rPr>
      </w:pPr>
    </w:p>
    <w:p w14:paraId="668C8B0A">
      <w:pPr>
        <w:spacing w:line="360" w:lineRule="auto"/>
        <w:rPr>
          <w:rFonts w:hint="default" w:ascii="Times New Roman" w:hAnsi="Times New Roman" w:cs="Times New Roman"/>
        </w:rPr>
      </w:pPr>
      <w:r>
        <w:rPr>
          <w:rFonts w:hint="default" w:ascii="Times New Roman" w:hAnsi="Times New Roman" w:cs="Times New Roman"/>
        </w:rPr>
        <w:t>四川都金山地轨道交通有限责任公司：</w:t>
      </w:r>
    </w:p>
    <w:p w14:paraId="56069012">
      <w:pPr>
        <w:spacing w:line="360" w:lineRule="auto"/>
        <w:ind w:firstLine="420" w:firstLineChars="200"/>
        <w:rPr>
          <w:rFonts w:hint="default" w:ascii="Times New Roman" w:hAnsi="Times New Roman" w:cs="Times New Roman" w:eastAsiaTheme="minorEastAsia"/>
          <w:bCs/>
          <w:szCs w:val="21"/>
        </w:rPr>
      </w:pPr>
      <w:r>
        <w:rPr>
          <w:rFonts w:hint="default" w:ascii="Times New Roman" w:hAnsi="Times New Roman" w:cs="Times New Roman"/>
        </w:rPr>
        <w:t>我方</w:t>
      </w:r>
      <w:r>
        <w:rPr>
          <w:rFonts w:hint="default" w:ascii="Times New Roman" w:hAnsi="Times New Roman" w:cs="Times New Roman" w:eastAsiaTheme="minorEastAsia"/>
          <w:bCs/>
          <w:szCs w:val="21"/>
          <w:u w:val="single"/>
          <w:lang w:bidi="ar"/>
        </w:rPr>
        <w:t>（比选申请人名称）</w:t>
      </w:r>
      <w:r>
        <w:rPr>
          <w:rFonts w:hint="default" w:ascii="Times New Roman" w:hAnsi="Times New Roman" w:cs="Times New Roman" w:eastAsiaTheme="minorEastAsia"/>
          <w:bCs/>
          <w:szCs w:val="21"/>
          <w:lang w:bidi="ar"/>
        </w:rPr>
        <w:t>具有健全的财务会计制度。若存在隐瞒的，一经查实将不通过资格审查。若在评审后查实的可取消其中选候选人或中选人资格。</w:t>
      </w:r>
    </w:p>
    <w:p w14:paraId="7744F905">
      <w:pPr>
        <w:spacing w:line="360" w:lineRule="auto"/>
        <w:ind w:firstLine="522" w:firstLineChars="249"/>
        <w:jc w:val="left"/>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lang w:bidi="ar"/>
        </w:rPr>
        <w:t>特此承诺。</w:t>
      </w:r>
    </w:p>
    <w:p w14:paraId="19C8CD95">
      <w:pPr>
        <w:pStyle w:val="20"/>
        <w:widowControl w:val="0"/>
        <w:spacing w:before="0" w:beforeAutospacing="0" w:after="120" w:afterAutospacing="0" w:line="360" w:lineRule="auto"/>
        <w:jc w:val="both"/>
        <w:rPr>
          <w:rFonts w:hint="default" w:ascii="Times New Roman" w:hAnsi="Times New Roman" w:cs="Times New Roman"/>
        </w:rPr>
      </w:pPr>
    </w:p>
    <w:p w14:paraId="4CD0B58E">
      <w:pPr>
        <w:spacing w:line="360" w:lineRule="auto"/>
        <w:ind w:firstLine="1960" w:firstLineChars="7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比选申请人：（全称、盖章）</w:t>
      </w:r>
      <w:r>
        <w:rPr>
          <w:rFonts w:hint="default" w:ascii="Times New Roman" w:hAnsi="Times New Roman" w:eastAsia="仿宋_GB2312" w:cs="Times New Roman"/>
          <w:sz w:val="28"/>
          <w:szCs w:val="28"/>
          <w:u w:val="single"/>
        </w:rPr>
        <w:t xml:space="preserve">                  </w:t>
      </w:r>
    </w:p>
    <w:p w14:paraId="01181CF9">
      <w:pPr>
        <w:spacing w:line="360" w:lineRule="auto"/>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法定代表人或委托代理人： </w:t>
      </w:r>
      <w:r>
        <w:rPr>
          <w:rFonts w:hint="default" w:ascii="Times New Roman" w:hAnsi="Times New Roman" w:eastAsia="仿宋_GB2312" w:cs="Times New Roman"/>
          <w:sz w:val="28"/>
          <w:szCs w:val="28"/>
          <w:u w:val="single"/>
        </w:rPr>
        <w:t xml:space="preserve">      （签字）     </w:t>
      </w:r>
    </w:p>
    <w:p w14:paraId="32720EFD">
      <w:pPr>
        <w:spacing w:line="360" w:lineRule="auto"/>
        <w:ind w:firstLine="2800" w:firstLineChars="10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 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003C926E">
      <w:pPr>
        <w:spacing w:line="360" w:lineRule="auto"/>
        <w:ind w:firstLine="640" w:firstLineChars="200"/>
        <w:rPr>
          <w:rFonts w:hint="default" w:ascii="Times New Roman" w:hAnsi="Times New Roman" w:eastAsia="仿宋_GB2312" w:cs="Times New Roman"/>
          <w:sz w:val="32"/>
          <w:szCs w:val="32"/>
        </w:rPr>
      </w:pPr>
    </w:p>
    <w:p w14:paraId="06F2AF50">
      <w:pPr>
        <w:spacing w:line="360" w:lineRule="auto"/>
        <w:ind w:firstLine="640" w:firstLineChars="200"/>
        <w:rPr>
          <w:rFonts w:hint="default" w:ascii="Times New Roman" w:hAnsi="Times New Roman" w:eastAsia="仿宋_GB2312" w:cs="Times New Roman"/>
          <w:sz w:val="32"/>
          <w:szCs w:val="32"/>
        </w:rPr>
      </w:pPr>
    </w:p>
    <w:p w14:paraId="3E29CF4C">
      <w:pPr>
        <w:spacing w:line="360" w:lineRule="auto"/>
        <w:ind w:firstLine="640" w:firstLineChars="200"/>
        <w:rPr>
          <w:rFonts w:hint="default" w:ascii="Times New Roman" w:hAnsi="Times New Roman" w:eastAsia="仿宋_GB2312" w:cs="Times New Roman"/>
          <w:sz w:val="32"/>
          <w:szCs w:val="32"/>
        </w:rPr>
      </w:pPr>
    </w:p>
    <w:p w14:paraId="396FAA80">
      <w:pPr>
        <w:spacing w:line="360" w:lineRule="auto"/>
        <w:ind w:firstLine="640" w:firstLineChars="200"/>
        <w:rPr>
          <w:rFonts w:hint="default" w:ascii="Times New Roman" w:hAnsi="Times New Roman" w:eastAsia="仿宋_GB2312" w:cs="Times New Roman"/>
          <w:sz w:val="32"/>
          <w:szCs w:val="32"/>
        </w:rPr>
      </w:pPr>
    </w:p>
    <w:p w14:paraId="50AC8EB8">
      <w:pPr>
        <w:spacing w:line="360" w:lineRule="auto"/>
        <w:ind w:firstLine="640" w:firstLineChars="200"/>
        <w:rPr>
          <w:rFonts w:hint="default" w:ascii="Times New Roman" w:hAnsi="Times New Roman" w:eastAsia="仿宋_GB2312" w:cs="Times New Roman"/>
          <w:sz w:val="32"/>
          <w:szCs w:val="32"/>
        </w:rPr>
      </w:pPr>
    </w:p>
    <w:p w14:paraId="3761EECA">
      <w:pPr>
        <w:spacing w:line="360" w:lineRule="auto"/>
        <w:ind w:firstLine="640" w:firstLineChars="200"/>
        <w:rPr>
          <w:rFonts w:hint="default" w:ascii="Times New Roman" w:hAnsi="Times New Roman" w:eastAsia="仿宋_GB2312" w:cs="Times New Roman"/>
          <w:sz w:val="32"/>
          <w:szCs w:val="32"/>
        </w:rPr>
      </w:pPr>
    </w:p>
    <w:p w14:paraId="29C6FD9F">
      <w:pPr>
        <w:spacing w:line="360" w:lineRule="auto"/>
        <w:ind w:firstLine="640" w:firstLineChars="200"/>
        <w:rPr>
          <w:rFonts w:hint="default" w:ascii="Times New Roman" w:hAnsi="Times New Roman" w:eastAsia="仿宋_GB2312" w:cs="Times New Roman"/>
          <w:sz w:val="32"/>
          <w:szCs w:val="32"/>
        </w:rPr>
      </w:pPr>
    </w:p>
    <w:p w14:paraId="06B211A8">
      <w:pPr>
        <w:spacing w:line="360" w:lineRule="auto"/>
        <w:ind w:firstLine="640" w:firstLineChars="200"/>
        <w:rPr>
          <w:rFonts w:hint="default" w:ascii="Times New Roman" w:hAnsi="Times New Roman" w:eastAsia="仿宋_GB2312" w:cs="Times New Roman"/>
          <w:sz w:val="32"/>
          <w:szCs w:val="32"/>
        </w:rPr>
      </w:pPr>
    </w:p>
    <w:p w14:paraId="3647DA25">
      <w:pPr>
        <w:spacing w:line="360" w:lineRule="auto"/>
        <w:ind w:firstLine="640" w:firstLineChars="200"/>
        <w:rPr>
          <w:rFonts w:hint="default" w:ascii="Times New Roman" w:hAnsi="Times New Roman" w:eastAsia="仿宋_GB2312" w:cs="Times New Roman"/>
          <w:sz w:val="32"/>
          <w:szCs w:val="32"/>
        </w:rPr>
      </w:pPr>
    </w:p>
    <w:p w14:paraId="7DB00051">
      <w:pPr>
        <w:spacing w:line="360" w:lineRule="auto"/>
        <w:ind w:firstLine="640" w:firstLineChars="200"/>
        <w:rPr>
          <w:rFonts w:hint="default" w:ascii="Times New Roman" w:hAnsi="Times New Roman" w:eastAsia="仿宋_GB2312" w:cs="Times New Roman"/>
          <w:sz w:val="32"/>
          <w:szCs w:val="32"/>
        </w:rPr>
      </w:pPr>
    </w:p>
    <w:p w14:paraId="0643C077">
      <w:pPr>
        <w:pStyle w:val="11"/>
        <w:spacing w:line="360" w:lineRule="auto"/>
        <w:rPr>
          <w:rFonts w:hint="default" w:ascii="Times New Roman" w:hAnsi="Times New Roman" w:cs="Times New Roman"/>
        </w:rPr>
      </w:pPr>
    </w:p>
    <w:p w14:paraId="2AF329DA">
      <w:pPr>
        <w:spacing w:line="360" w:lineRule="auto"/>
        <w:rPr>
          <w:rFonts w:hint="default" w:ascii="Times New Roman" w:hAnsi="Times New Roman" w:cs="Times New Roman"/>
          <w:sz w:val="24"/>
        </w:rPr>
      </w:pPr>
      <w:r>
        <w:rPr>
          <w:rFonts w:hint="default" w:ascii="Times New Roman" w:hAnsi="Times New Roman" w:cs="Times New Roman"/>
          <w:sz w:val="24"/>
        </w:rPr>
        <w:br w:type="page"/>
      </w:r>
    </w:p>
    <w:p w14:paraId="0B8311A3">
      <w:pPr>
        <w:spacing w:line="360" w:lineRule="auto"/>
        <w:rPr>
          <w:rFonts w:hint="default" w:ascii="Times New Roman" w:hAnsi="Times New Roman" w:cs="Times New Roman"/>
          <w:sz w:val="24"/>
        </w:rPr>
      </w:pPr>
      <w:r>
        <w:rPr>
          <w:rFonts w:hint="default" w:ascii="Times New Roman" w:hAnsi="Times New Roman" w:cs="Times New Roman"/>
          <w:sz w:val="24"/>
        </w:rPr>
        <w:t>十、比选人要求比选申请文件（服务方案）</w:t>
      </w:r>
    </w:p>
    <w:p w14:paraId="632FF69B">
      <w:pPr>
        <w:spacing w:line="360" w:lineRule="auto"/>
        <w:rPr>
          <w:rFonts w:hint="default" w:ascii="Times New Roman" w:hAnsi="Times New Roman" w:cs="Times New Roman"/>
          <w:sz w:val="24"/>
        </w:rPr>
      </w:pPr>
    </w:p>
    <w:p w14:paraId="1020A713">
      <w:pPr>
        <w:spacing w:line="360" w:lineRule="auto"/>
        <w:rPr>
          <w:rFonts w:hint="default" w:ascii="Times New Roman" w:hAnsi="Times New Roman" w:cs="Times New Roman"/>
          <w:sz w:val="24"/>
        </w:rPr>
      </w:pPr>
    </w:p>
    <w:p w14:paraId="647A18B5">
      <w:pPr>
        <w:spacing w:line="360" w:lineRule="auto"/>
        <w:rPr>
          <w:rFonts w:hint="default" w:ascii="Times New Roman" w:hAnsi="Times New Roman" w:cs="Times New Roman"/>
          <w:sz w:val="24"/>
        </w:rPr>
      </w:pPr>
    </w:p>
    <w:p w14:paraId="1D93FA9B">
      <w:pPr>
        <w:spacing w:line="360" w:lineRule="auto"/>
        <w:rPr>
          <w:rFonts w:hint="default" w:ascii="Times New Roman" w:hAnsi="Times New Roman" w:cs="Times New Roman"/>
          <w:sz w:val="24"/>
        </w:rPr>
      </w:pPr>
    </w:p>
    <w:p w14:paraId="69C371E5">
      <w:pPr>
        <w:spacing w:line="360" w:lineRule="auto"/>
        <w:rPr>
          <w:rFonts w:hint="default" w:ascii="Times New Roman" w:hAnsi="Times New Roman" w:cs="Times New Roman"/>
          <w:sz w:val="24"/>
        </w:rPr>
      </w:pPr>
    </w:p>
    <w:p w14:paraId="4CBD84F5">
      <w:pPr>
        <w:spacing w:line="360" w:lineRule="auto"/>
        <w:ind w:firstLine="3360" w:firstLineChars="1400"/>
        <w:rPr>
          <w:rFonts w:hint="default" w:ascii="Times New Roman" w:hAnsi="Times New Roman" w:cs="Times New Roman"/>
          <w:sz w:val="24"/>
        </w:rPr>
      </w:pPr>
      <w:r>
        <w:rPr>
          <w:rFonts w:hint="default" w:ascii="Times New Roman" w:hAnsi="Times New Roman" w:cs="Times New Roman"/>
          <w:kern w:val="44"/>
          <w:sz w:val="24"/>
        </w:rPr>
        <w:t>（格式自拟）</w:t>
      </w:r>
      <w:r>
        <w:rPr>
          <w:rFonts w:hint="default" w:ascii="Times New Roman" w:hAnsi="Times New Roman" w:cs="Times New Roman"/>
          <w:b/>
          <w:bCs/>
          <w:kern w:val="44"/>
          <w:sz w:val="24"/>
        </w:rPr>
        <w:br w:type="page"/>
      </w:r>
      <w:r>
        <w:rPr>
          <w:rFonts w:hint="default" w:ascii="Times New Roman" w:hAnsi="Times New Roman" w:cs="Times New Roman"/>
          <w:sz w:val="24"/>
        </w:rPr>
        <w:t>十一、其他资料（如有）</w:t>
      </w:r>
    </w:p>
    <w:p w14:paraId="3C27F3BB">
      <w:pPr>
        <w:spacing w:line="360" w:lineRule="auto"/>
        <w:rPr>
          <w:rFonts w:hint="default" w:ascii="Times New Roman" w:hAnsi="Times New Roman" w:cs="Times New Roman"/>
          <w:sz w:val="24"/>
        </w:rPr>
      </w:pPr>
    </w:p>
    <w:p w14:paraId="30B7DC38">
      <w:pPr>
        <w:pStyle w:val="11"/>
        <w:spacing w:line="360" w:lineRule="auto"/>
        <w:rPr>
          <w:rFonts w:hint="default" w:ascii="Times New Roman" w:hAnsi="Times New Roman" w:cs="Times New Roman"/>
          <w:sz w:val="24"/>
        </w:rPr>
      </w:pPr>
    </w:p>
    <w:p w14:paraId="18E44C76">
      <w:pPr>
        <w:pStyle w:val="19"/>
        <w:spacing w:line="360" w:lineRule="auto"/>
        <w:rPr>
          <w:rFonts w:hint="default" w:ascii="Times New Roman" w:hAnsi="Times New Roman" w:cs="Times New Roman"/>
          <w:sz w:val="24"/>
        </w:rPr>
      </w:pPr>
    </w:p>
    <w:p w14:paraId="227BF725">
      <w:pPr>
        <w:pStyle w:val="19"/>
        <w:spacing w:line="360" w:lineRule="auto"/>
        <w:rPr>
          <w:rFonts w:hint="default" w:ascii="Times New Roman" w:hAnsi="Times New Roman" w:cs="Times New Roman"/>
          <w:sz w:val="24"/>
        </w:rPr>
      </w:pPr>
    </w:p>
    <w:p w14:paraId="76134232">
      <w:pPr>
        <w:pStyle w:val="19"/>
        <w:spacing w:line="360" w:lineRule="auto"/>
        <w:rPr>
          <w:rFonts w:hint="default" w:ascii="Times New Roman" w:hAnsi="Times New Roman" w:cs="Times New Roman"/>
          <w:sz w:val="24"/>
        </w:rPr>
      </w:pPr>
    </w:p>
    <w:p w14:paraId="67D27D0A">
      <w:pPr>
        <w:pStyle w:val="19"/>
        <w:spacing w:line="360" w:lineRule="auto"/>
        <w:rPr>
          <w:rFonts w:hint="default" w:ascii="Times New Roman" w:hAnsi="Times New Roman" w:cs="Times New Roman"/>
          <w:sz w:val="24"/>
        </w:rPr>
      </w:pPr>
    </w:p>
    <w:p w14:paraId="34B8660F">
      <w:pPr>
        <w:pStyle w:val="19"/>
        <w:spacing w:line="360" w:lineRule="auto"/>
        <w:rPr>
          <w:rFonts w:hint="default" w:ascii="Times New Roman" w:hAnsi="Times New Roman" w:cs="Times New Roman"/>
          <w:sz w:val="24"/>
        </w:rPr>
      </w:pPr>
    </w:p>
    <w:p w14:paraId="5C893C31">
      <w:pPr>
        <w:pStyle w:val="19"/>
        <w:spacing w:line="360" w:lineRule="auto"/>
        <w:rPr>
          <w:rFonts w:hint="default" w:ascii="Times New Roman" w:hAnsi="Times New Roman" w:cs="Times New Roman"/>
          <w:sz w:val="24"/>
        </w:rPr>
      </w:pPr>
    </w:p>
    <w:p w14:paraId="1F808737">
      <w:pPr>
        <w:pStyle w:val="19"/>
        <w:spacing w:line="360" w:lineRule="auto"/>
        <w:rPr>
          <w:rFonts w:hint="default" w:ascii="Times New Roman" w:hAnsi="Times New Roman" w:cs="Times New Roman"/>
          <w:sz w:val="24"/>
        </w:rPr>
      </w:pPr>
    </w:p>
    <w:p w14:paraId="24BC24F6">
      <w:pPr>
        <w:pStyle w:val="19"/>
        <w:spacing w:line="360" w:lineRule="auto"/>
        <w:rPr>
          <w:rFonts w:hint="default" w:ascii="Times New Roman" w:hAnsi="Times New Roman" w:cs="Times New Roman"/>
          <w:sz w:val="24"/>
        </w:rPr>
      </w:pPr>
    </w:p>
    <w:p w14:paraId="74C8625A">
      <w:pPr>
        <w:pStyle w:val="19"/>
        <w:spacing w:line="360" w:lineRule="auto"/>
        <w:rPr>
          <w:rFonts w:hint="default" w:ascii="Times New Roman" w:hAnsi="Times New Roman" w:cs="Times New Roman"/>
          <w:sz w:val="24"/>
        </w:rPr>
      </w:pPr>
    </w:p>
    <w:p w14:paraId="7B464B3D">
      <w:pPr>
        <w:pStyle w:val="19"/>
        <w:spacing w:line="360" w:lineRule="auto"/>
        <w:rPr>
          <w:rFonts w:hint="default" w:ascii="Times New Roman" w:hAnsi="Times New Roman" w:cs="Times New Roman"/>
          <w:sz w:val="24"/>
        </w:rPr>
      </w:pPr>
    </w:p>
    <w:p w14:paraId="7C00F7C5">
      <w:pPr>
        <w:pStyle w:val="19"/>
        <w:spacing w:line="360" w:lineRule="auto"/>
        <w:rPr>
          <w:rFonts w:hint="default" w:ascii="Times New Roman" w:hAnsi="Times New Roman" w:cs="Times New Roman"/>
          <w:sz w:val="24"/>
        </w:rPr>
      </w:pPr>
    </w:p>
    <w:p w14:paraId="51AA7555">
      <w:pPr>
        <w:pStyle w:val="19"/>
        <w:spacing w:line="360" w:lineRule="auto"/>
        <w:rPr>
          <w:rFonts w:hint="default" w:ascii="Times New Roman" w:hAnsi="Times New Roman" w:cs="Times New Roman"/>
          <w:sz w:val="24"/>
        </w:rPr>
      </w:pPr>
    </w:p>
    <w:p w14:paraId="245F5E25">
      <w:pPr>
        <w:pStyle w:val="19"/>
        <w:spacing w:line="360" w:lineRule="auto"/>
        <w:rPr>
          <w:rFonts w:hint="default" w:ascii="Times New Roman" w:hAnsi="Times New Roman" w:cs="Times New Roman"/>
          <w:sz w:val="24"/>
        </w:rPr>
      </w:pPr>
    </w:p>
    <w:p w14:paraId="3ECB3CDF">
      <w:pPr>
        <w:pStyle w:val="19"/>
        <w:spacing w:line="360" w:lineRule="auto"/>
        <w:rPr>
          <w:rFonts w:hint="default" w:ascii="Times New Roman" w:hAnsi="Times New Roman" w:cs="Times New Roman"/>
          <w:sz w:val="24"/>
        </w:rPr>
      </w:pPr>
    </w:p>
    <w:p w14:paraId="3DF8480B">
      <w:pPr>
        <w:pStyle w:val="19"/>
        <w:spacing w:line="360" w:lineRule="auto"/>
        <w:rPr>
          <w:rFonts w:hint="default" w:ascii="Times New Roman" w:hAnsi="Times New Roman" w:cs="Times New Roman"/>
          <w:sz w:val="24"/>
        </w:rPr>
      </w:pPr>
    </w:p>
    <w:p w14:paraId="78FF87C5">
      <w:pPr>
        <w:pStyle w:val="19"/>
        <w:spacing w:line="360" w:lineRule="auto"/>
        <w:rPr>
          <w:rFonts w:hint="default" w:ascii="Times New Roman" w:hAnsi="Times New Roman" w:cs="Times New Roman"/>
          <w:sz w:val="24"/>
        </w:rPr>
      </w:pPr>
    </w:p>
    <w:p w14:paraId="457A9CF1">
      <w:pPr>
        <w:pStyle w:val="19"/>
        <w:spacing w:line="360" w:lineRule="auto"/>
        <w:rPr>
          <w:rFonts w:hint="default" w:ascii="Times New Roman" w:hAnsi="Times New Roman" w:cs="Times New Roman"/>
          <w:sz w:val="24"/>
        </w:rPr>
      </w:pPr>
    </w:p>
    <w:p w14:paraId="780457C3">
      <w:pPr>
        <w:pStyle w:val="19"/>
        <w:spacing w:line="360" w:lineRule="auto"/>
        <w:rPr>
          <w:rFonts w:hint="default" w:ascii="Times New Roman" w:hAnsi="Times New Roman" w:cs="Times New Roman"/>
          <w:sz w:val="24"/>
        </w:rPr>
      </w:pPr>
    </w:p>
    <w:p w14:paraId="314D3223">
      <w:pPr>
        <w:pStyle w:val="19"/>
        <w:spacing w:line="360" w:lineRule="auto"/>
        <w:rPr>
          <w:rFonts w:hint="default" w:ascii="Times New Roman" w:hAnsi="Times New Roman" w:cs="Times New Roman"/>
          <w:sz w:val="24"/>
        </w:rPr>
      </w:pPr>
    </w:p>
    <w:p w14:paraId="4C45DD1F">
      <w:pPr>
        <w:pStyle w:val="19"/>
        <w:spacing w:line="360" w:lineRule="auto"/>
        <w:rPr>
          <w:rFonts w:hint="default" w:ascii="Times New Roman" w:hAnsi="Times New Roman" w:cs="Times New Roman"/>
          <w:sz w:val="24"/>
        </w:rPr>
      </w:pPr>
    </w:p>
    <w:p w14:paraId="55E5195B">
      <w:pPr>
        <w:pStyle w:val="19"/>
        <w:spacing w:line="360" w:lineRule="auto"/>
        <w:rPr>
          <w:rFonts w:hint="default" w:ascii="Times New Roman" w:hAnsi="Times New Roman" w:cs="Times New Roman"/>
          <w:sz w:val="24"/>
        </w:rPr>
      </w:pPr>
    </w:p>
    <w:p w14:paraId="0DEF8A8B">
      <w:pPr>
        <w:pStyle w:val="19"/>
        <w:spacing w:line="360" w:lineRule="auto"/>
        <w:rPr>
          <w:rFonts w:hint="default" w:ascii="Times New Roman" w:hAnsi="Times New Roman" w:cs="Times New Roman"/>
          <w:sz w:val="24"/>
        </w:rPr>
      </w:pPr>
    </w:p>
    <w:p w14:paraId="3E6E0061">
      <w:pPr>
        <w:spacing w:line="360" w:lineRule="auto"/>
        <w:rPr>
          <w:rFonts w:hint="default" w:ascii="Times New Roman" w:hAnsi="Times New Roman" w:cs="Times New Roman"/>
          <w:b/>
          <w:bCs/>
          <w:sz w:val="24"/>
        </w:rPr>
      </w:pPr>
    </w:p>
    <w:p w14:paraId="5DCA0C6A">
      <w:pPr>
        <w:pStyle w:val="11"/>
        <w:spacing w:line="360" w:lineRule="auto"/>
        <w:jc w:val="center"/>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最终报价表</w:t>
      </w:r>
    </w:p>
    <w:p w14:paraId="4394FBB6">
      <w:pPr>
        <w:spacing w:line="360" w:lineRule="auto"/>
        <w:rPr>
          <w:rFonts w:hint="default" w:ascii="Times New Roman" w:hAnsi="Times New Roman" w:cs="Times New Roman"/>
        </w:rPr>
      </w:pPr>
    </w:p>
    <w:tbl>
      <w:tblPr>
        <w:tblStyle w:val="22"/>
        <w:tblW w:w="0" w:type="auto"/>
        <w:tblInd w:w="93" w:type="dxa"/>
        <w:tblLayout w:type="fixed"/>
        <w:tblCellMar>
          <w:top w:w="0" w:type="dxa"/>
          <w:left w:w="108" w:type="dxa"/>
          <w:bottom w:w="0" w:type="dxa"/>
          <w:right w:w="108" w:type="dxa"/>
        </w:tblCellMar>
      </w:tblPr>
      <w:tblGrid>
        <w:gridCol w:w="3183"/>
        <w:gridCol w:w="5214"/>
      </w:tblGrid>
      <w:tr w14:paraId="788FA70A">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7B97297C">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18F36A79">
            <w:pPr>
              <w:widowControl/>
              <w:spacing w:line="360" w:lineRule="auto"/>
              <w:jc w:val="center"/>
              <w:rPr>
                <w:rFonts w:hint="default" w:ascii="Times New Roman" w:hAnsi="Times New Roman" w:cs="Times New Roman"/>
                <w:kern w:val="0"/>
                <w:sz w:val="24"/>
              </w:rPr>
            </w:pPr>
          </w:p>
        </w:tc>
      </w:tr>
      <w:tr w14:paraId="2D6215FD">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678CA116">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1DEF783D">
            <w:pPr>
              <w:widowControl/>
              <w:spacing w:line="360" w:lineRule="auto"/>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人民币小写：</w:t>
            </w: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r>
              <w:rPr>
                <w:rFonts w:hint="eastAsia" w:eastAsia="仿宋_GB2312" w:cs="Times New Roman"/>
                <w:b/>
                <w:sz w:val="28"/>
                <w:szCs w:val="28"/>
                <w:lang w:eastAsia="zh-CN"/>
              </w:rPr>
              <w:t>（</w:t>
            </w:r>
            <w:r>
              <w:rPr>
                <w:rFonts w:hint="eastAsia" w:eastAsia="仿宋_GB2312" w:cs="Times New Roman"/>
                <w:b/>
                <w:sz w:val="28"/>
                <w:szCs w:val="28"/>
                <w:lang w:val="en-US" w:eastAsia="zh-CN"/>
              </w:rPr>
              <w:t>包含税价</w:t>
            </w:r>
            <w:r>
              <w:rPr>
                <w:rFonts w:hint="eastAsia" w:eastAsia="仿宋_GB2312" w:cs="Times New Roman"/>
                <w:b/>
                <w:sz w:val="28"/>
                <w:szCs w:val="28"/>
                <w:lang w:eastAsia="zh-CN"/>
              </w:rPr>
              <w:t>）</w:t>
            </w:r>
          </w:p>
          <w:p w14:paraId="37FC1BE2">
            <w:pPr>
              <w:widowControl/>
              <w:spacing w:line="360"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人民币大写：</w:t>
            </w: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p>
          <w:p w14:paraId="2EC9D971">
            <w:pPr>
              <w:pStyle w:val="2"/>
              <w:ind w:left="0" w:leftChars="0" w:firstLine="0" w:firstLineChars="0"/>
              <w:rPr>
                <w:rFonts w:hint="default"/>
              </w:rPr>
            </w:pPr>
            <w:r>
              <w:rPr>
                <w:rFonts w:hint="eastAsia" w:eastAsia="仿宋_GB2312" w:cs="Times New Roman"/>
                <w:b/>
                <w:sz w:val="28"/>
                <w:szCs w:val="28"/>
                <w:lang w:eastAsia="zh-CN"/>
              </w:rPr>
              <w:t>（</w:t>
            </w:r>
            <w:r>
              <w:rPr>
                <w:rFonts w:hint="eastAsia" w:eastAsia="仿宋_GB2312" w:cs="Times New Roman"/>
                <w:b/>
                <w:sz w:val="28"/>
                <w:szCs w:val="28"/>
                <w:lang w:val="en-US" w:eastAsia="zh-CN"/>
              </w:rPr>
              <w:t>包含税价</w:t>
            </w:r>
            <w:r>
              <w:rPr>
                <w:rFonts w:hint="eastAsia" w:eastAsia="仿宋_GB2312" w:cs="Times New Roman"/>
                <w:b/>
                <w:sz w:val="28"/>
                <w:szCs w:val="28"/>
                <w:lang w:eastAsia="zh-CN"/>
              </w:rPr>
              <w:t>）</w:t>
            </w:r>
          </w:p>
        </w:tc>
      </w:tr>
      <w:tr w14:paraId="33848D51">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0DA3CF97">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4C3B9076">
            <w:pPr>
              <w:widowControl/>
              <w:spacing w:line="360" w:lineRule="auto"/>
              <w:rPr>
                <w:rFonts w:hint="default" w:ascii="Times New Roman" w:hAnsi="Times New Roman" w:eastAsia="仿宋_GB2312" w:cs="Times New Roman"/>
                <w:b/>
                <w:sz w:val="28"/>
                <w:szCs w:val="28"/>
              </w:rPr>
            </w:pPr>
          </w:p>
        </w:tc>
      </w:tr>
      <w:tr w14:paraId="67E9EE15">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31449F62">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1D76D41C">
            <w:pPr>
              <w:widowControl/>
              <w:spacing w:line="360" w:lineRule="auto"/>
              <w:rPr>
                <w:rFonts w:hint="default" w:ascii="Times New Roman" w:hAnsi="Times New Roman" w:eastAsia="仿宋_GB2312" w:cs="Times New Roman"/>
                <w:b/>
                <w:sz w:val="28"/>
                <w:szCs w:val="28"/>
              </w:rPr>
            </w:pPr>
          </w:p>
        </w:tc>
      </w:tr>
      <w:tr w14:paraId="4BF16C63">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49FF5D16">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6BEF4B77">
            <w:pPr>
              <w:widowControl/>
              <w:spacing w:line="360" w:lineRule="auto"/>
              <w:rPr>
                <w:rFonts w:hint="default" w:ascii="Times New Roman" w:hAnsi="Times New Roman" w:eastAsia="仿宋_GB2312" w:cs="Times New Roman"/>
                <w:b/>
                <w:sz w:val="28"/>
                <w:szCs w:val="28"/>
              </w:rPr>
            </w:pPr>
          </w:p>
        </w:tc>
      </w:tr>
    </w:tbl>
    <w:p w14:paraId="0365866B">
      <w:pPr>
        <w:spacing w:line="360" w:lineRule="auto"/>
        <w:ind w:firstLine="480" w:firstLineChars="200"/>
        <w:rPr>
          <w:rFonts w:hint="default" w:ascii="Times New Roman" w:hAnsi="Times New Roman" w:cs="Times New Roman"/>
          <w:sz w:val="24"/>
        </w:rPr>
      </w:pPr>
    </w:p>
    <w:p w14:paraId="0D6CF601">
      <w:pPr>
        <w:spacing w:line="360" w:lineRule="auto"/>
        <w:rPr>
          <w:rFonts w:hint="default" w:ascii="Times New Roman" w:hAnsi="Times New Roman" w:cs="Times New Roman"/>
          <w:b/>
          <w:sz w:val="24"/>
        </w:rPr>
      </w:pPr>
      <w:r>
        <w:rPr>
          <w:rFonts w:hint="default" w:ascii="Times New Roman" w:hAnsi="Times New Roman" w:cs="Times New Roman"/>
          <w:b/>
          <w:sz w:val="24"/>
        </w:rPr>
        <w:t>注：</w:t>
      </w:r>
      <w:r>
        <w:rPr>
          <w:rFonts w:hint="default" w:ascii="Times New Roman" w:hAnsi="Times New Roman" w:cs="Times New Roman"/>
          <w:bCs/>
          <w:sz w:val="24"/>
        </w:rPr>
        <w:t>1、</w:t>
      </w:r>
      <w:r>
        <w:rPr>
          <w:rFonts w:hint="default" w:ascii="Times New Roman" w:hAnsi="Times New Roman" w:cs="Times New Roman"/>
          <w:bCs/>
          <w:snapToGrid w:val="0"/>
          <w:kern w:val="0"/>
          <w:sz w:val="24"/>
        </w:rPr>
        <w:t>比选申请报价包括</w:t>
      </w:r>
      <w:r>
        <w:rPr>
          <w:rFonts w:hint="default" w:ascii="Times New Roman" w:hAnsi="Times New Roman" w:cs="Times New Roman"/>
          <w:bCs/>
          <w:sz w:val="24"/>
        </w:rPr>
        <w:t>比选申请人完成本项目所需的一切费用；</w:t>
      </w:r>
    </w:p>
    <w:p w14:paraId="77E796D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2、最后报价表不需要封装在比选申请文件中；</w:t>
      </w:r>
    </w:p>
    <w:p w14:paraId="7E996B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3、最后报价表可以是比选申请人的法定代表人或委托代理人在最后报价时手工填写；</w:t>
      </w:r>
    </w:p>
    <w:p w14:paraId="3894390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4、最后报价超过本项目预算的，作无效响应处理；</w:t>
      </w:r>
    </w:p>
    <w:p w14:paraId="6C09195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5、最后报价用于报价评分</w:t>
      </w:r>
      <w:r>
        <w:rPr>
          <w:rFonts w:hint="default" w:ascii="Times New Roman" w:hAnsi="Times New Roman" w:eastAsia="仿宋_GB2312" w:cs="Times New Roman"/>
          <w:b/>
          <w:bCs/>
          <w:sz w:val="22"/>
          <w:szCs w:val="22"/>
        </w:rPr>
        <w:t>,</w:t>
      </w:r>
      <w:r>
        <w:rPr>
          <w:rFonts w:hint="default" w:ascii="Times New Roman" w:hAnsi="Times New Roman" w:cs="Times New Roman"/>
          <w:sz w:val="24"/>
        </w:rPr>
        <w:t>并作为签订合同的费用依据</w:t>
      </w:r>
    </w:p>
    <w:p w14:paraId="226E2C3D">
      <w:pPr>
        <w:spacing w:line="360" w:lineRule="auto"/>
        <w:ind w:firstLine="3570" w:firstLineChars="1700"/>
        <w:rPr>
          <w:rFonts w:hint="default" w:ascii="Times New Roman" w:hAnsi="Times New Roman" w:cs="Times New Roman"/>
          <w:szCs w:val="21"/>
        </w:rPr>
      </w:pPr>
    </w:p>
    <w:p w14:paraId="09FD6629">
      <w:pPr>
        <w:pStyle w:val="11"/>
        <w:spacing w:line="360" w:lineRule="auto"/>
        <w:rPr>
          <w:rFonts w:hint="default" w:ascii="Times New Roman" w:hAnsi="Times New Roman" w:cs="Times New Roman"/>
        </w:rPr>
      </w:pPr>
    </w:p>
    <w:p w14:paraId="2BF5BE39">
      <w:pPr>
        <w:spacing w:line="360" w:lineRule="auto"/>
        <w:ind w:firstLine="4200" w:firstLineChars="2000"/>
        <w:jc w:val="lef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p>
    <w:p w14:paraId="1205E62D">
      <w:pPr>
        <w:spacing w:line="360" w:lineRule="auto"/>
        <w:ind w:firstLine="4200" w:firstLineChars="20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p>
    <w:p w14:paraId="4401464E">
      <w:pPr>
        <w:spacing w:line="360" w:lineRule="auto"/>
        <w:ind w:firstLine="4200" w:firstLineChars="2000"/>
        <w:rPr>
          <w:rFonts w:hint="default" w:ascii="Times New Roman" w:hAnsi="Times New Roman" w:cs="Times New Roman"/>
          <w:sz w:val="24"/>
        </w:rPr>
        <w:sectPr>
          <w:pgSz w:w="11907" w:h="16840"/>
          <w:pgMar w:top="1440" w:right="1474" w:bottom="1440" w:left="1474" w:header="851" w:footer="992" w:gutter="0"/>
          <w:pgNumType w:fmt="decimal"/>
          <w:cols w:space="720" w:num="1"/>
          <w:docGrid w:linePitch="312" w:charSpace="0"/>
        </w:sect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0CD5D49A">
      <w:pPr>
        <w:pStyle w:val="2"/>
        <w:ind w:left="0" w:leftChars="0" w:firstLine="0" w:firstLineChars="0"/>
        <w:rPr>
          <w:rFonts w:hint="default" w:ascii="Times New Roman" w:hAnsi="Times New Roman" w:cs="Times New Roman"/>
        </w:rPr>
      </w:pPr>
    </w:p>
    <w:sectPr>
      <w:footerReference r:id="rId7"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Microsoft YaHei UI"/>
    <w:panose1 w:val="020B0604020202020204"/>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楷体à.ā">
    <w:altName w:val="楷体_GB2312"/>
    <w:panose1 w:val="020B0604020202020204"/>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02EA">
    <w:pPr>
      <w:pStyle w:val="16"/>
      <w:tabs>
        <w:tab w:val="center" w:pos="447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66EE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66EE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331D">
    <w:pPr>
      <w:pStyle w:val="16"/>
    </w:pPr>
    <w:r>
      <mc:AlternateContent>
        <mc:Choice Requires="wps">
          <w:drawing>
            <wp:anchor distT="0" distB="0" distL="114300" distR="114300" simplePos="0" relativeHeight="251661312" behindDoc="0" locked="0" layoutInCell="1" allowOverlap="1">
              <wp:simplePos x="0" y="0"/>
              <wp:positionH relativeFrom="margin">
                <wp:posOffset>2832735</wp:posOffset>
              </wp:positionH>
              <wp:positionV relativeFrom="paragraph">
                <wp:posOffset>26035</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369223F">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23.05pt;margin-top:2.05pt;height:10.35pt;width:4.55pt;mso-position-horizontal-relative:margin;mso-wrap-style:none;z-index:251661312;mso-width-relative:page;mso-height-relative:page;" filled="f" stroked="f" coordsize="21600,21600" o:gfxdata="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93w1nVAAAACAEAAA8AAAAAAAAAAQAgAAAAIgAA&#10;AGRycy9kb3ducmV2LnhtbFBLAQIUABQAAAAIAIdO4kBQxdTkCwIAAAEEAAAOAAAAAAAAAAEAIAAA&#10;ACQBAABkcnMvZTJvRG9jLnhtbFBLBQYAAAAABgAGAFkBAAChBQAAAAA=&#10;">
              <v:fill on="f" focussize="0,0"/>
              <v:stroke on="f"/>
              <v:imagedata o:title=""/>
              <o:lock v:ext="edit" aspectratio="f"/>
              <v:textbox inset="0mm,0mm,0mm,0mm" style="mso-fit-shape-to-text:t;">
                <w:txbxContent>
                  <w:p w14:paraId="5369223F">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C30">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38E898C">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dDvzoK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zzqww1PDDj++Hn78P&#10;v76xWbSnc76grFtHeaF/Az0NTZLq3Q3IL55ZuG6E3agrROgaJSqil8eX2YOnA46PIOvuPVRUR2wD&#10;JKC+RhO9IzcYoVNr9qfWqD4wGUvms9fnF5xJusrP89nsIlUQxfjYoQ9vFRgWg5IjdT6Bi92ND5GM&#10;KMaUWMvCSrdt6n5r/zqgxHiSyEe+A/PQr/ujGWuo9iQDYRgm+koUNIBfOetokEpu6d9w1r6zZESc&#10;uTHAMViPgbCSHpY8cDaE12GYza1DvWkId7T6isxa6SQkujpwOLKk0Uj6jmMcZ+/hPmX9+bq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HQ786CgIAAAIEAAAOAAAAAAAAAAEAIAAAAB8BAABk&#10;cnMvZTJvRG9jLnhtbFBLBQYAAAAABgAGAFkBAACbBQAAAAA=&#10;">
              <v:fill on="f" focussize="0,0"/>
              <v:stroke on="f"/>
              <v:imagedata o:title=""/>
              <o:lock v:ext="edit" aspectratio="f"/>
              <v:textbox inset="0mm,0mm,0mm,0mm" style="mso-fit-shape-to-text:t;">
                <w:txbxContent>
                  <w:p w14:paraId="538E898C">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E70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BC83C53">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4BC83C53">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3BD9">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MTFjZTgxODNjOWE4Nzg4NWFlMTM0NzhiOWM3ZWEifQ=="/>
    <w:docVar w:name="KSO_WPS_MARK_KEY" w:val="00791834-f99f-47e5-bd61-29752015458f"/>
  </w:docVars>
  <w:rsids>
    <w:rsidRoot w:val="00B25D7B"/>
    <w:rsid w:val="000046C2"/>
    <w:rsid w:val="00010D03"/>
    <w:rsid w:val="00022ABD"/>
    <w:rsid w:val="000307C3"/>
    <w:rsid w:val="0003137A"/>
    <w:rsid w:val="00032D21"/>
    <w:rsid w:val="00042BE0"/>
    <w:rsid w:val="00063BB8"/>
    <w:rsid w:val="00065708"/>
    <w:rsid w:val="00073216"/>
    <w:rsid w:val="0007371F"/>
    <w:rsid w:val="0007586A"/>
    <w:rsid w:val="00081CB4"/>
    <w:rsid w:val="000852EF"/>
    <w:rsid w:val="00085BA0"/>
    <w:rsid w:val="000B6ACB"/>
    <w:rsid w:val="000B7C8D"/>
    <w:rsid w:val="0010575B"/>
    <w:rsid w:val="001117BF"/>
    <w:rsid w:val="00121068"/>
    <w:rsid w:val="00121230"/>
    <w:rsid w:val="00127E25"/>
    <w:rsid w:val="00131E2C"/>
    <w:rsid w:val="00137D86"/>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02D65"/>
    <w:rsid w:val="00343B25"/>
    <w:rsid w:val="00366E2D"/>
    <w:rsid w:val="0039057E"/>
    <w:rsid w:val="003D4754"/>
    <w:rsid w:val="003F2AB3"/>
    <w:rsid w:val="00404367"/>
    <w:rsid w:val="0041772D"/>
    <w:rsid w:val="0043096F"/>
    <w:rsid w:val="00443493"/>
    <w:rsid w:val="00451C70"/>
    <w:rsid w:val="00465837"/>
    <w:rsid w:val="00466825"/>
    <w:rsid w:val="00474470"/>
    <w:rsid w:val="00477251"/>
    <w:rsid w:val="00487BCD"/>
    <w:rsid w:val="004928F0"/>
    <w:rsid w:val="00493491"/>
    <w:rsid w:val="004B2F88"/>
    <w:rsid w:val="00501D38"/>
    <w:rsid w:val="00510F81"/>
    <w:rsid w:val="00515674"/>
    <w:rsid w:val="005174B9"/>
    <w:rsid w:val="00517D0F"/>
    <w:rsid w:val="00530C7D"/>
    <w:rsid w:val="0053389B"/>
    <w:rsid w:val="00556682"/>
    <w:rsid w:val="005616B6"/>
    <w:rsid w:val="00562180"/>
    <w:rsid w:val="005768B5"/>
    <w:rsid w:val="00584279"/>
    <w:rsid w:val="00587E97"/>
    <w:rsid w:val="005940A7"/>
    <w:rsid w:val="005E0145"/>
    <w:rsid w:val="005F07DD"/>
    <w:rsid w:val="0060052E"/>
    <w:rsid w:val="00607F62"/>
    <w:rsid w:val="00611509"/>
    <w:rsid w:val="006201BD"/>
    <w:rsid w:val="00631806"/>
    <w:rsid w:val="006A0E24"/>
    <w:rsid w:val="006A5906"/>
    <w:rsid w:val="006D7429"/>
    <w:rsid w:val="006D7DA2"/>
    <w:rsid w:val="006D7EDD"/>
    <w:rsid w:val="006E5701"/>
    <w:rsid w:val="006F502C"/>
    <w:rsid w:val="0071518E"/>
    <w:rsid w:val="00734A99"/>
    <w:rsid w:val="007600BA"/>
    <w:rsid w:val="00796DE7"/>
    <w:rsid w:val="007A4D7B"/>
    <w:rsid w:val="007D4B4E"/>
    <w:rsid w:val="007D70F1"/>
    <w:rsid w:val="007E05CD"/>
    <w:rsid w:val="007E1764"/>
    <w:rsid w:val="007E3CE8"/>
    <w:rsid w:val="007F39D8"/>
    <w:rsid w:val="007F64FC"/>
    <w:rsid w:val="007F64FD"/>
    <w:rsid w:val="008167B4"/>
    <w:rsid w:val="00864F47"/>
    <w:rsid w:val="00866DF8"/>
    <w:rsid w:val="00891807"/>
    <w:rsid w:val="008A61BD"/>
    <w:rsid w:val="008C1F23"/>
    <w:rsid w:val="008D05C7"/>
    <w:rsid w:val="00900848"/>
    <w:rsid w:val="00920F50"/>
    <w:rsid w:val="00927EC8"/>
    <w:rsid w:val="0093036C"/>
    <w:rsid w:val="009354F7"/>
    <w:rsid w:val="00935C18"/>
    <w:rsid w:val="009511A2"/>
    <w:rsid w:val="009579A7"/>
    <w:rsid w:val="0097447C"/>
    <w:rsid w:val="00991F12"/>
    <w:rsid w:val="00994AE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FB06DE"/>
    <w:rsid w:val="0374559A"/>
    <w:rsid w:val="03930F92"/>
    <w:rsid w:val="0B0B2C94"/>
    <w:rsid w:val="0B7F3FC7"/>
    <w:rsid w:val="0BC25782"/>
    <w:rsid w:val="0D645222"/>
    <w:rsid w:val="10E31430"/>
    <w:rsid w:val="10E548CC"/>
    <w:rsid w:val="11301ACF"/>
    <w:rsid w:val="113D64B6"/>
    <w:rsid w:val="139774BE"/>
    <w:rsid w:val="144E6B9B"/>
    <w:rsid w:val="1A3C3D16"/>
    <w:rsid w:val="1BBC447B"/>
    <w:rsid w:val="1D314215"/>
    <w:rsid w:val="1ECC7D60"/>
    <w:rsid w:val="201D6D3F"/>
    <w:rsid w:val="21B67072"/>
    <w:rsid w:val="23667F92"/>
    <w:rsid w:val="242D0E6D"/>
    <w:rsid w:val="24B672F5"/>
    <w:rsid w:val="26C4161C"/>
    <w:rsid w:val="29182E7A"/>
    <w:rsid w:val="29F443BF"/>
    <w:rsid w:val="2A596391"/>
    <w:rsid w:val="2B3A6560"/>
    <w:rsid w:val="2CC3566A"/>
    <w:rsid w:val="2F300FB0"/>
    <w:rsid w:val="2F9E5F1A"/>
    <w:rsid w:val="30FE3823"/>
    <w:rsid w:val="339633D5"/>
    <w:rsid w:val="36806379"/>
    <w:rsid w:val="36F520DA"/>
    <w:rsid w:val="381362F6"/>
    <w:rsid w:val="38C05153"/>
    <w:rsid w:val="39DF1E42"/>
    <w:rsid w:val="3A6A0CCC"/>
    <w:rsid w:val="3B920B36"/>
    <w:rsid w:val="3BAD4745"/>
    <w:rsid w:val="3BD13D0F"/>
    <w:rsid w:val="3D0F48FB"/>
    <w:rsid w:val="3F8D5ABD"/>
    <w:rsid w:val="42E904FF"/>
    <w:rsid w:val="438E20B6"/>
    <w:rsid w:val="45856B1D"/>
    <w:rsid w:val="48343468"/>
    <w:rsid w:val="4C62195E"/>
    <w:rsid w:val="4DCF4694"/>
    <w:rsid w:val="4E1D1FC2"/>
    <w:rsid w:val="4F8628D5"/>
    <w:rsid w:val="4FE8476A"/>
    <w:rsid w:val="550C6A19"/>
    <w:rsid w:val="56495EF2"/>
    <w:rsid w:val="57AE4058"/>
    <w:rsid w:val="590947B5"/>
    <w:rsid w:val="59537485"/>
    <w:rsid w:val="59A118A2"/>
    <w:rsid w:val="59B066A7"/>
    <w:rsid w:val="5A875679"/>
    <w:rsid w:val="5AF2600B"/>
    <w:rsid w:val="5CC85FF4"/>
    <w:rsid w:val="60BA6EDD"/>
    <w:rsid w:val="63EF47AD"/>
    <w:rsid w:val="64890787"/>
    <w:rsid w:val="6A8D63DE"/>
    <w:rsid w:val="6CEF1361"/>
    <w:rsid w:val="6CF959E9"/>
    <w:rsid w:val="6D5255B2"/>
    <w:rsid w:val="6DE035C6"/>
    <w:rsid w:val="6F491885"/>
    <w:rsid w:val="71032E95"/>
    <w:rsid w:val="72422628"/>
    <w:rsid w:val="73160EB1"/>
    <w:rsid w:val="75FF0362"/>
    <w:rsid w:val="78597F44"/>
    <w:rsid w:val="7BBC11CF"/>
    <w:rsid w:val="7C13614C"/>
    <w:rsid w:val="7C7114A9"/>
    <w:rsid w:val="7C8C453F"/>
    <w:rsid w:val="7DBF1501"/>
    <w:rsid w:val="7ECC4792"/>
    <w:rsid w:val="7F3C41D3"/>
    <w:rsid w:val="7F65664E"/>
    <w:rsid w:val="7F670B77"/>
    <w:rsid w:val="F9FDEA51"/>
    <w:rsid w:val="FF7B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7">
    <w:name w:val="Normal Indent"/>
    <w:basedOn w:val="1"/>
    <w:next w:val="8"/>
    <w:link w:val="51"/>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4"/>
    <w:qFormat/>
    <w:uiPriority w:val="0"/>
    <w:rPr>
      <w:rFonts w:ascii="宋体" w:hAnsiTheme="minorHAnsi" w:eastAsiaTheme="minorEastAsia" w:cstheme="minorBidi"/>
      <w:sz w:val="18"/>
      <w:szCs w:val="18"/>
    </w:rPr>
  </w:style>
  <w:style w:type="paragraph" w:styleId="10">
    <w:name w:val="annotation text"/>
    <w:basedOn w:val="1"/>
    <w:link w:val="49"/>
    <w:qFormat/>
    <w:uiPriority w:val="99"/>
    <w:pPr>
      <w:jc w:val="left"/>
    </w:pPr>
    <w:rPr>
      <w:rFonts w:asciiTheme="minorHAnsi" w:hAnsiTheme="minorHAnsi" w:eastAsiaTheme="minorEastAsia" w:cstheme="minorBidi"/>
    </w:rPr>
  </w:style>
  <w:style w:type="paragraph" w:styleId="11">
    <w:name w:val="Body Text"/>
    <w:basedOn w:val="1"/>
    <w:next w:val="12"/>
    <w:link w:val="61"/>
    <w:qFormat/>
    <w:uiPriority w:val="0"/>
    <w:pPr>
      <w:spacing w:after="120"/>
    </w:pPr>
  </w:style>
  <w:style w:type="paragraph" w:styleId="1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3">
    <w:name w:val="Body Text Indent"/>
    <w:basedOn w:val="1"/>
    <w:next w:val="1"/>
    <w:link w:val="66"/>
    <w:qFormat/>
    <w:uiPriority w:val="0"/>
    <w:pPr>
      <w:ind w:firstLine="630"/>
    </w:pPr>
    <w:rPr>
      <w:sz w:val="32"/>
      <w:szCs w:val="20"/>
    </w:rPr>
  </w:style>
  <w:style w:type="paragraph" w:styleId="14">
    <w:name w:val="Plain Text"/>
    <w:basedOn w:val="1"/>
    <w:link w:val="55"/>
    <w:qFormat/>
    <w:uiPriority w:val="0"/>
    <w:rPr>
      <w:rFonts w:ascii="宋体" w:hAnsi="Courier New"/>
    </w:rPr>
  </w:style>
  <w:style w:type="paragraph" w:styleId="15">
    <w:name w:val="Balloon Text"/>
    <w:basedOn w:val="1"/>
    <w:link w:val="39"/>
    <w:qFormat/>
    <w:uiPriority w:val="0"/>
    <w:rPr>
      <w:rFonts w:asciiTheme="minorHAnsi" w:hAnsiTheme="minorHAnsi" w:eastAsiaTheme="minorEastAsia" w:cstheme="minorBidi"/>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Body Text 2"/>
    <w:basedOn w:val="1"/>
    <w:link w:val="69"/>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annotation subject"/>
    <w:basedOn w:val="10"/>
    <w:next w:val="10"/>
    <w:link w:val="46"/>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paragraph" w:customStyle="1" w:styleId="29">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0">
    <w:name w:val="页眉 字符1"/>
    <w:basedOn w:val="24"/>
    <w:link w:val="17"/>
    <w:qFormat/>
    <w:uiPriority w:val="99"/>
    <w:rPr>
      <w:sz w:val="18"/>
      <w:szCs w:val="18"/>
    </w:rPr>
  </w:style>
  <w:style w:type="character" w:customStyle="1" w:styleId="31">
    <w:name w:val="页脚 字符1"/>
    <w:basedOn w:val="24"/>
    <w:link w:val="16"/>
    <w:qFormat/>
    <w:uiPriority w:val="99"/>
    <w:rPr>
      <w:sz w:val="18"/>
      <w:szCs w:val="18"/>
    </w:rPr>
  </w:style>
  <w:style w:type="character" w:customStyle="1" w:styleId="32">
    <w:name w:val="标题 1 Char"/>
    <w:basedOn w:val="24"/>
    <w:qFormat/>
    <w:uiPriority w:val="9"/>
    <w:rPr>
      <w:rFonts w:ascii="Times New Roman" w:hAnsi="Times New Roman" w:eastAsia="宋体" w:cs="Times New Roman"/>
      <w:b/>
      <w:bCs/>
      <w:kern w:val="44"/>
      <w:sz w:val="44"/>
      <w:szCs w:val="44"/>
    </w:rPr>
  </w:style>
  <w:style w:type="character" w:customStyle="1" w:styleId="33">
    <w:name w:val="标题 2 字符"/>
    <w:basedOn w:val="24"/>
    <w:link w:val="4"/>
    <w:qFormat/>
    <w:uiPriority w:val="0"/>
    <w:rPr>
      <w:rFonts w:ascii="Arial" w:hAnsi="Arial" w:eastAsia="黑体" w:cs="Times New Roman"/>
      <w:b/>
      <w:bCs/>
      <w:sz w:val="32"/>
      <w:szCs w:val="32"/>
    </w:rPr>
  </w:style>
  <w:style w:type="character" w:customStyle="1" w:styleId="34">
    <w:name w:val="标题 3 字符"/>
    <w:basedOn w:val="24"/>
    <w:link w:val="5"/>
    <w:qFormat/>
    <w:uiPriority w:val="0"/>
    <w:rPr>
      <w:rFonts w:ascii="Times New Roman" w:hAnsi="Times New Roman" w:eastAsia="宋体" w:cs="Times New Roman"/>
      <w:b/>
      <w:bCs/>
      <w:sz w:val="32"/>
      <w:szCs w:val="32"/>
    </w:rPr>
  </w:style>
  <w:style w:type="character" w:customStyle="1" w:styleId="35">
    <w:name w:val="标题 1 字符"/>
    <w:link w:val="3"/>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字符"/>
    <w:link w:val="15"/>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字符"/>
    <w:link w:val="9"/>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字符"/>
    <w:link w:val="21"/>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字符"/>
    <w:link w:val="10"/>
    <w:qFormat/>
    <w:uiPriority w:val="99"/>
    <w:rPr>
      <w:szCs w:val="24"/>
    </w:rPr>
  </w:style>
  <w:style w:type="character" w:customStyle="1" w:styleId="50">
    <w:name w:val="页眉 字符"/>
    <w:qFormat/>
    <w:uiPriority w:val="0"/>
    <w:rPr>
      <w:kern w:val="2"/>
      <w:sz w:val="18"/>
    </w:rPr>
  </w:style>
  <w:style w:type="character" w:customStyle="1" w:styleId="51">
    <w:name w:val="正文缩进 字符"/>
    <w:link w:val="7"/>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字符"/>
    <w:basedOn w:val="24"/>
    <w:link w:val="14"/>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字符"/>
    <w:basedOn w:val="24"/>
    <w:link w:val="11"/>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字符"/>
    <w:basedOn w:val="24"/>
    <w:link w:val="13"/>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字符"/>
    <w:basedOn w:val="24"/>
    <w:link w:val="19"/>
    <w:qFormat/>
    <w:uiPriority w:val="0"/>
    <w:rPr>
      <w:rFonts w:ascii="Times New Roman" w:hAnsi="Times New Roman" w:eastAsia="宋体" w:cs="Times New Roman"/>
      <w:szCs w:val="24"/>
    </w:rPr>
  </w:style>
  <w:style w:type="paragraph" w:customStyle="1" w:styleId="7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1">
    <w:name w:val="文档结构图 Char"/>
    <w:basedOn w:val="24"/>
    <w:semiHidden/>
    <w:qFormat/>
    <w:uiPriority w:val="99"/>
    <w:rPr>
      <w:rFonts w:ascii="宋体" w:hAnsi="Times New Roman" w:eastAsia="宋体" w:cs="Times New Roman"/>
      <w:sz w:val="18"/>
      <w:szCs w:val="18"/>
    </w:rPr>
  </w:style>
  <w:style w:type="paragraph" w:customStyle="1" w:styleId="72">
    <w:name w:val="_Style 5"/>
    <w:basedOn w:val="1"/>
    <w:qFormat/>
    <w:uiPriority w:val="34"/>
    <w:pPr>
      <w:ind w:firstLine="420" w:firstLineChars="200"/>
    </w:pPr>
    <w:rPr>
      <w:rFonts w:ascii="Calibri" w:hAnsi="Calibri"/>
    </w:rPr>
  </w:style>
  <w:style w:type="paragraph" w:customStyle="1" w:styleId="73">
    <w:name w:val="_Style 1"/>
    <w:basedOn w:val="1"/>
    <w:qFormat/>
    <w:uiPriority w:val="0"/>
    <w:pPr>
      <w:ind w:firstLine="420" w:firstLineChars="200"/>
    </w:pPr>
    <w:rPr>
      <w:szCs w:val="22"/>
    </w:rPr>
  </w:style>
  <w:style w:type="paragraph" w:customStyle="1" w:styleId="7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5">
    <w:name w:val="List Paragraph"/>
    <w:basedOn w:val="1"/>
    <w:qFormat/>
    <w:uiPriority w:val="34"/>
    <w:pPr>
      <w:ind w:firstLine="420" w:firstLineChars="200"/>
    </w:p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14123</Words>
  <Characters>14606</Characters>
  <Lines>127</Lines>
  <Paragraphs>35</Paragraphs>
  <TotalTime>55</TotalTime>
  <ScaleCrop>false</ScaleCrop>
  <LinksUpToDate>false</LinksUpToDate>
  <CharactersWithSpaces>16242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2023-01-11T17:32:00Z</dcterms:created>
  <dc:creator>Xws</dc:creator>
  <cp:lastModifiedBy>崔海伦</cp:lastModifiedBy>
  <cp:lastPrinted>2026-03-20T06:37:00Z</cp:lastPrinted>
  <dcterms:modified xsi:type="dcterms:W3CDTF">2026-03-26T07:42:00Z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C249B1B89D90494D9765BBD1AA1F5A05_13</vt:lpwstr>
  </property>
  <property fmtid="{D5CDD505-2E9C-101B-9397-08002B2CF9AE}" pid="4" name="KSOTemplateDocerSaveRecord">
    <vt:lpwstr>eyJoZGlkIjoiNjgxMTFjZTgxODNjOWE4Nzg4NWFlMTM0NzhiOWM3ZWEiLCJ1c2VySWQiOiIxNzI1MjU3NjEyIn0=</vt:lpwstr>
  </property>
</Properties>
</file>